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CD389" w14:textId="77777777" w:rsidR="00684257" w:rsidRPr="00684257" w:rsidRDefault="00684257" w:rsidP="00684257">
      <w:pPr>
        <w:spacing w:after="135" w:line="240" w:lineRule="auto"/>
        <w:jc w:val="center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br/>
        <w:t>Informacja o możliwości  składania ofert w trybie art. 19a</w:t>
      </w:r>
    </w:p>
    <w:p w14:paraId="535C11D3" w14:textId="77777777" w:rsidR="00684257" w:rsidRPr="00684257" w:rsidRDefault="00684257" w:rsidP="00684257">
      <w:pPr>
        <w:spacing w:after="135" w:line="240" w:lineRule="auto"/>
        <w:jc w:val="center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ustawy o działalności pożytku publicznego i o wolontariacie</w:t>
      </w:r>
    </w:p>
    <w:p w14:paraId="0E24AA71" w14:textId="77777777" w:rsidR="00684257" w:rsidRPr="00684257" w:rsidRDefault="00684257" w:rsidP="00684257">
      <w:pPr>
        <w:spacing w:after="135" w:line="240" w:lineRule="auto"/>
        <w:jc w:val="center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na realizację zadań publicznych</w:t>
      </w: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br/>
        <w:t>w sferze bezpieczeństwa publicznego i ratownictwa</w:t>
      </w:r>
    </w:p>
    <w:p w14:paraId="2FAB5BE9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5BF1CF96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I Rodzaj zadania</w:t>
      </w:r>
    </w:p>
    <w:p w14:paraId="66B59471" w14:textId="325793C4" w:rsidR="00684257" w:rsidRDefault="005C65E1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bookmarkStart w:id="0" w:name="_Hlk235619890"/>
      <w:r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Zwiększenie umiejętności </w:t>
      </w:r>
      <w:r w:rsidR="00C17B6B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ratowników jednostek ochotniczych z terenu województwa zachodniopomorskiego</w:t>
      </w:r>
      <w:r w:rsidR="00F83F90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województwa w zakresie</w:t>
      </w:r>
      <w:r w:rsidR="001704F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</w:t>
      </w:r>
      <w:r w:rsidR="00BE06B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działań poszukiwawczych w terenie</w:t>
      </w:r>
      <w:r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. </w:t>
      </w:r>
    </w:p>
    <w:bookmarkEnd w:id="0"/>
    <w:p w14:paraId="289FD5B5" w14:textId="77777777" w:rsidR="00CA49D4" w:rsidRPr="00684257" w:rsidRDefault="00CA49D4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5F0CA2EB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II Planowane środki</w:t>
      </w:r>
    </w:p>
    <w:p w14:paraId="1638DF90" w14:textId="2BE73D01" w:rsidR="00CD2A3E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Na </w:t>
      </w:r>
      <w:r w:rsidR="00CD2A3E" w:rsidRPr="00CD2A3E">
        <w:rPr>
          <w:rFonts w:ascii="Open Sans" w:eastAsia="Times New Roman" w:hAnsi="Open Sans" w:cs="Open Sans"/>
          <w:b/>
          <w:color w:val="333333"/>
          <w:sz w:val="20"/>
          <w:szCs w:val="20"/>
          <w:lang w:eastAsia="pl-PL"/>
        </w:rPr>
        <w:t>wsparcie</w:t>
      </w:r>
      <w:r w:rsidR="00CD2A3E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realizacji 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ww. zadań przeznaczona jest kwota w wysokości </w:t>
      </w:r>
      <w:r w:rsidR="00BE06B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1</w:t>
      </w:r>
      <w:r w:rsidR="00C17B6B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0</w:t>
      </w:r>
      <w:r w:rsidR="00E910ED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0</w:t>
      </w:r>
      <w:r w:rsidR="00C17B6B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0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0.000 zł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br/>
        <w:t xml:space="preserve">(słownie: </w:t>
      </w:r>
      <w:r w:rsidR="00BE06B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dziesięć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tysięcy zł i 00/100)</w:t>
      </w:r>
    </w:p>
    <w:p w14:paraId="71AD1BBE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190E37AC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III</w:t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 </w:t>
      </w: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Podmioty uprawnione do otrzymania dotacji</w:t>
      </w:r>
    </w:p>
    <w:p w14:paraId="517A7E66" w14:textId="10AD5E55" w:rsidR="00684257" w:rsidRPr="003E27A7" w:rsidRDefault="00684257" w:rsidP="00BE06B3">
      <w:pPr>
        <w:pStyle w:val="Nagwek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b w:val="0"/>
          <w:bCs w:val="0"/>
          <w:color w:val="333333"/>
          <w:sz w:val="20"/>
          <w:szCs w:val="20"/>
        </w:rPr>
      </w:pP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Oferty mogą składać organizacje pozarządowe oraz podmioty o których mowa w art. 3 ust. 3 ustawy </w:t>
      </w:r>
      <w:r w:rsidR="003E27A7" w:rsidRPr="00FB2233">
        <w:rPr>
          <w:rFonts w:ascii="Open Sans" w:hAnsi="Open Sans" w:cs="Open Sans"/>
          <w:b w:val="0"/>
          <w:color w:val="333333"/>
          <w:sz w:val="20"/>
          <w:szCs w:val="20"/>
        </w:rPr>
        <w:br/>
      </w: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z dnia 24 kwietnia 2003r. o działalności pożytku publicznego i o wolontariacie  (</w:t>
      </w:r>
      <w:r w:rsidR="003E27A7" w:rsidRPr="00FB2233">
        <w:rPr>
          <w:rFonts w:ascii="Open Sans" w:hAnsi="Open Sans" w:cs="Open Sans"/>
          <w:b w:val="0"/>
          <w:bCs w:val="0"/>
          <w:color w:val="333333"/>
          <w:sz w:val="20"/>
          <w:szCs w:val="20"/>
        </w:rPr>
        <w:t>Dz.U.2025.1338</w:t>
      </w:r>
      <w:r w:rsidR="003E27A7" w:rsidRPr="00FB2233">
        <w:rPr>
          <w:rFonts w:ascii="Open Sans" w:hAnsi="Open Sans" w:cs="Open Sans"/>
          <w:b w:val="0"/>
          <w:bCs w:val="0"/>
          <w:color w:val="333333"/>
          <w:sz w:val="20"/>
          <w:szCs w:val="20"/>
        </w:rPr>
        <w:br/>
        <w:t>z dnia 2025.10.03</w:t>
      </w: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), realizujące zadania statutowe w danej dziedzinie tj. w sferze bezpieczeństwa publicznego i ratownictwa na terenie województwa zachodniopomorskiego.</w:t>
      </w:r>
    </w:p>
    <w:p w14:paraId="635002BE" w14:textId="77777777" w:rsidR="00684257" w:rsidRPr="00684257" w:rsidRDefault="00684257" w:rsidP="00BE06B3">
      <w:pPr>
        <w:spacing w:after="135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0F861E40" w14:textId="77777777" w:rsidR="00684257" w:rsidRPr="00684257" w:rsidRDefault="00684257" w:rsidP="00BE06B3">
      <w:pPr>
        <w:spacing w:after="135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IV Wymagania w zakresie składanych ofert/termin realizacji zadań</w:t>
      </w:r>
    </w:p>
    <w:p w14:paraId="27432DF5" w14:textId="77777777" w:rsidR="00684257" w:rsidRPr="00684257" w:rsidRDefault="00684257" w:rsidP="00BE06B3">
      <w:pPr>
        <w:spacing w:after="135" w:line="240" w:lineRule="auto"/>
        <w:ind w:left="720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5746C607" w14:textId="600E2D9E" w:rsidR="00684257" w:rsidRPr="00FB2233" w:rsidRDefault="00684257" w:rsidP="00BE06B3">
      <w:pPr>
        <w:spacing w:after="135" w:line="240" w:lineRule="auto"/>
        <w:ind w:left="142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1.Zadania mogą być realizowane w okresie od </w:t>
      </w:r>
      <w:r w:rsidR="00605EE6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1</w:t>
      </w:r>
      <w:r w:rsidR="003A1B32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</w:t>
      </w:r>
      <w:r w:rsidR="001F587C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października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202</w:t>
      </w:r>
      <w:r w:rsidR="003A1B32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6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 r. do </w:t>
      </w:r>
      <w:r w:rsidR="008B4C8B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3</w:t>
      </w:r>
      <w:r w:rsidR="001F587C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1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</w:t>
      </w:r>
      <w:r w:rsidR="001F587C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grudnia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202</w:t>
      </w:r>
      <w:r w:rsidR="003A1B32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6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r. jednak pojedyncze zadanie nie może być realizowane w okresie dłuższym niż 90 dni.</w:t>
      </w:r>
    </w:p>
    <w:p w14:paraId="5127D2F5" w14:textId="668ABD72" w:rsidR="00684257" w:rsidRPr="00FB2233" w:rsidRDefault="00684257" w:rsidP="00BE06B3">
      <w:pPr>
        <w:spacing w:after="135" w:line="240" w:lineRule="auto"/>
        <w:ind w:left="142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2.Dotacja może być udzielona maksymalnie w kwocie 10 000 zł na jedno zadanie</w:t>
      </w:r>
      <w:r w:rsidR="00CD2A3E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w trybie wsparcia realizacji zadania publicznego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.</w:t>
      </w:r>
    </w:p>
    <w:p w14:paraId="7FD4E7BA" w14:textId="7392AC68" w:rsidR="00684257" w:rsidRPr="00FB2233" w:rsidRDefault="00684257" w:rsidP="00BE06B3">
      <w:pPr>
        <w:spacing w:after="135" w:line="240" w:lineRule="auto"/>
        <w:ind w:left="142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3.Zadanie przedstawione do realizacji powinno mieć charakter regionalny,</w:t>
      </w:r>
      <w:r w:rsidR="00AC4444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tj. angażujący uczestników z więcej, niż jednego powiatu.</w:t>
      </w:r>
    </w:p>
    <w:p w14:paraId="25CACBE6" w14:textId="743A7EAF" w:rsidR="00684257" w:rsidRPr="00FB2233" w:rsidRDefault="00684257" w:rsidP="00BE06B3">
      <w:pPr>
        <w:pStyle w:val="Nagwek3"/>
        <w:shd w:val="clear" w:color="auto" w:fill="FFFFFF"/>
        <w:spacing w:before="0" w:beforeAutospacing="0" w:after="0" w:afterAutospacing="0"/>
        <w:ind w:left="142"/>
        <w:jc w:val="both"/>
        <w:rPr>
          <w:rFonts w:ascii="Open Sans" w:hAnsi="Open Sans" w:cs="Open Sans"/>
          <w:b w:val="0"/>
          <w:bCs w:val="0"/>
          <w:color w:val="333333"/>
          <w:sz w:val="20"/>
          <w:szCs w:val="20"/>
        </w:rPr>
      </w:pP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4.Organizacja pozarządowa, realizując zadania finansowane z udziałem środków publicznych, zobowiązana jest stosować się do zasad związanych z zapewnianiem dostępności osobom </w:t>
      </w:r>
      <w:r w:rsidR="00BE06B3">
        <w:rPr>
          <w:rFonts w:ascii="Open Sans" w:hAnsi="Open Sans" w:cs="Open Sans"/>
          <w:b w:val="0"/>
          <w:color w:val="333333"/>
          <w:sz w:val="20"/>
          <w:szCs w:val="20"/>
        </w:rPr>
        <w:br/>
      </w: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ze szczególnymi potrzebami, wynikającymi  z art. 4 ust. 3 i ust. 4 oraz art. 5 ust. 1 i ust. 2 ustawy z dnia 19 lipca 2019 r. o zapewnieniu dostępności osobom ze szczególnymi potrzebami (</w:t>
      </w:r>
      <w:r w:rsidR="003E27A7" w:rsidRPr="00FB2233">
        <w:rPr>
          <w:rStyle w:val="ng-binding"/>
          <w:rFonts w:ascii="Open Sans" w:hAnsi="Open Sans" w:cs="Open Sans"/>
          <w:b w:val="0"/>
          <w:bCs w:val="0"/>
          <w:color w:val="333333"/>
          <w:sz w:val="20"/>
          <w:szCs w:val="20"/>
        </w:rPr>
        <w:t>Dz.U.2024.1411</w:t>
      </w:r>
      <w:r w:rsidR="003E27A7" w:rsidRPr="00FB2233">
        <w:rPr>
          <w:rFonts w:ascii="Open Sans" w:hAnsi="Open Sans" w:cs="Open Sans"/>
          <w:b w:val="0"/>
          <w:bCs w:val="0"/>
          <w:color w:val="333333"/>
          <w:sz w:val="20"/>
          <w:szCs w:val="20"/>
        </w:rPr>
        <w:t> </w:t>
      </w:r>
      <w:r w:rsidR="00BE06B3">
        <w:rPr>
          <w:rFonts w:ascii="Open Sans" w:hAnsi="Open Sans" w:cs="Open Sans"/>
          <w:b w:val="0"/>
          <w:bCs w:val="0"/>
          <w:color w:val="333333"/>
          <w:sz w:val="20"/>
          <w:szCs w:val="20"/>
        </w:rPr>
        <w:br/>
      </w:r>
      <w:r w:rsidR="003E27A7" w:rsidRPr="00FB2233">
        <w:rPr>
          <w:rStyle w:val="ng-scope"/>
          <w:rFonts w:ascii="Open Sans" w:hAnsi="Open Sans" w:cs="Open Sans"/>
          <w:b w:val="0"/>
          <w:bCs w:val="0"/>
          <w:color w:val="333333"/>
          <w:sz w:val="20"/>
          <w:szCs w:val="20"/>
        </w:rPr>
        <w:t>z dnia</w:t>
      </w:r>
      <w:r w:rsidR="003E27A7" w:rsidRPr="00FB2233">
        <w:rPr>
          <w:rFonts w:ascii="Open Sans" w:hAnsi="Open Sans" w:cs="Open Sans"/>
          <w:b w:val="0"/>
          <w:bCs w:val="0"/>
          <w:color w:val="333333"/>
          <w:sz w:val="20"/>
          <w:szCs w:val="20"/>
        </w:rPr>
        <w:t> </w:t>
      </w:r>
      <w:r w:rsidR="003E27A7" w:rsidRPr="00FB2233">
        <w:rPr>
          <w:rStyle w:val="ng-scope"/>
          <w:rFonts w:ascii="Open Sans" w:hAnsi="Open Sans" w:cs="Open Sans"/>
          <w:b w:val="0"/>
          <w:bCs w:val="0"/>
          <w:color w:val="333333"/>
          <w:sz w:val="20"/>
          <w:szCs w:val="20"/>
        </w:rPr>
        <w:t>2024.09.25</w:t>
      </w:r>
      <w:r w:rsidRPr="00FB2233">
        <w:rPr>
          <w:rFonts w:ascii="Open Sans" w:hAnsi="Open Sans" w:cs="Open Sans"/>
          <w:b w:val="0"/>
          <w:color w:val="333333"/>
          <w:sz w:val="20"/>
          <w:szCs w:val="20"/>
        </w:rPr>
        <w:t>).</w:t>
      </w:r>
    </w:p>
    <w:p w14:paraId="6FFCFDCF" w14:textId="611C2B13" w:rsidR="00684257" w:rsidRPr="00FB2233" w:rsidRDefault="00684257" w:rsidP="00BE06B3">
      <w:pPr>
        <w:spacing w:after="135" w:line="240" w:lineRule="auto"/>
        <w:ind w:left="142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Dostępność musi być zapewniona co najmniej w zakresie minimalnych wymagań określonych w art. 6 ww. ustawy. Obowiązek zapewnienia dostępności dotyczy proponowanego do realizacji zadania przedstawionego w ofercie składanej w ramach przedmiotowego </w:t>
      </w:r>
      <w:r w:rsidR="00AC4444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naboru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.</w:t>
      </w:r>
    </w:p>
    <w:p w14:paraId="57A1E46F" w14:textId="391415CC" w:rsidR="00684257" w:rsidRPr="00FB2233" w:rsidRDefault="00684257" w:rsidP="00BE06B3">
      <w:pPr>
        <w:spacing w:after="135" w:line="240" w:lineRule="auto"/>
        <w:ind w:left="142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 wypadku braku obiektywnych możliwości zapewnienia dostępności, wynikających np. z powodów technicznych, obligatoryjnym staje się zapewnienie odbiorcom realizowanych zadań ze szczególnymi potrzebami dostępu alternatywnego, o którym mowa w art. 7 ww. ustawy.</w:t>
      </w:r>
    </w:p>
    <w:p w14:paraId="78C56870" w14:textId="77777777" w:rsidR="00684257" w:rsidRPr="00FB2233" w:rsidRDefault="00684257" w:rsidP="00BE06B3">
      <w:pPr>
        <w:spacing w:after="135" w:line="240" w:lineRule="auto"/>
        <w:ind w:left="142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 związku z powyższym, wymagane jest wskazanie w składanej ofercie realizacji zadania publicznego, w jaki sposób zapewniona będzie realizacja wymagań z art. 6 ustawy - adekwatnych do realizacji danego zadania.</w:t>
      </w:r>
    </w:p>
    <w:p w14:paraId="48448307" w14:textId="031AE661" w:rsidR="00684257" w:rsidRPr="00FB2233" w:rsidRDefault="00684257" w:rsidP="00BE06B3">
      <w:pPr>
        <w:spacing w:after="135" w:line="240" w:lineRule="auto"/>
        <w:ind w:left="142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lastRenderedPageBreak/>
        <w:t>Informacje o sposobie zapewnienia dostępności osobom ze szczególnymi potrzebami w ramach zadania przedstawionego w ofercie w obszarze architektonicznym, cyfrowym, komunikacyjno-informacyjnym lub przewidywanych formach dostępu alternatywnego, oferent powinien wskazać </w:t>
      </w:r>
      <w:r w:rsidR="00BE06B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br/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 sekcji III zakres rzeczowy zadania publicznego.</w:t>
      </w:r>
    </w:p>
    <w:p w14:paraId="07638494" w14:textId="77777777" w:rsidR="00684257" w:rsidRPr="00FB2233" w:rsidRDefault="00684257" w:rsidP="00BE06B3">
      <w:pPr>
        <w:spacing w:after="135" w:line="240" w:lineRule="auto"/>
        <w:ind w:left="142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 przypadku konieczności zastosowania dostępu alternatywnego, należy go szczegółowo opisać oraz uzasadnić zastosowane rozwiązanie.</w:t>
      </w:r>
    </w:p>
    <w:p w14:paraId="0FE1DDDD" w14:textId="3A04D2CF" w:rsidR="00684257" w:rsidRPr="00684257" w:rsidRDefault="00684257" w:rsidP="00BE06B3">
      <w:pPr>
        <w:spacing w:after="135" w:line="240" w:lineRule="auto"/>
        <w:ind w:left="142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Organizacja pozarządowa, planując realizację zadania publicznego, powinna oszacować z należytą starannością całkowity koszt jego realizacji z ewentualnym uwzględnieniem nakładów z tytułu zapewnienia dostępności (np. z tytułu konieczności najmu pomieszczeń  wolnych od barier poziomych i pionowych, w których realizowane będzie zadanie publiczne, instalacji urządzeń, których celem jest wspomaganie słyszenia lub zapewnienia innego sposobu komunikacji, konieczności zapewnienia wsparcia innej osoby, opracowywania treści cyfrowych w ramach zadania i podlegających publikacji </w:t>
      </w:r>
      <w:r w:rsidR="00BE06B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br/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np. dokumenty rekrutacyjne, filmy dostępne cyfrowo).</w:t>
      </w:r>
    </w:p>
    <w:p w14:paraId="67090E52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617751FA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V Składanie ofert</w:t>
      </w:r>
    </w:p>
    <w:p w14:paraId="3990DD21" w14:textId="77777777" w:rsidR="00684257" w:rsidRPr="00FB2233" w:rsidRDefault="00684257" w:rsidP="00BE06B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Wszystkie oferty składane są do Urzędu w formie elektronicznej za pośrednictwem generatora witakc.pl.</w:t>
      </w:r>
    </w:p>
    <w:p w14:paraId="058017C1" w14:textId="77777777" w:rsidR="00684257" w:rsidRPr="00FB2233" w:rsidRDefault="00684257" w:rsidP="00BE06B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Każda oferta złożona w generatorze otrzymuje swój numer indentyfikacyjny tzw. sumę kontrolną, zgodną z wersją elektroniczną złożoną w generatorze.</w:t>
      </w:r>
    </w:p>
    <w:p w14:paraId="1E1BF5A5" w14:textId="77777777" w:rsidR="00684257" w:rsidRPr="00FB2233" w:rsidRDefault="00684257" w:rsidP="00BE06B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Podmiot składający ofertę przez generator zobowiązany jest do złożenia w formie załącznika do oferty </w:t>
      </w:r>
      <w:r w:rsidRPr="00FB2233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„potwierdzenia złożenia oferty”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 w postaci skanu stanowiącego załącznik nr 1 do oferty,</w:t>
      </w:r>
    </w:p>
    <w:p w14:paraId="31AB8D10" w14:textId="6618122F" w:rsidR="00684257" w:rsidRPr="00FB2233" w:rsidRDefault="00684257" w:rsidP="00BE06B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„Potwierdzenie złożenia oferty”, wymaga  podpisania zgodnie ze sposobem reprezentacji </w:t>
      </w:r>
      <w:r w:rsidR="00BE06B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br/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 zakresie oświadczenia woli podmiotu i składane jest w generatorze w postaci skanu. (Tylko podpisane oferty zgodnie ze sposobem reprezentacji podlegają rozpatrzeniu),</w:t>
      </w:r>
    </w:p>
    <w:p w14:paraId="1D4F7BA7" w14:textId="447E94C1" w:rsidR="00684257" w:rsidRPr="00FB2233" w:rsidRDefault="00684257" w:rsidP="00BE06B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O terminie złożenia oferty do Urzędu decyduje data złożenia oferty w generatorze wraz </w:t>
      </w:r>
      <w:r w:rsidR="00BE06B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br/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z podpisanym potwierdzeniem jej złożenia,</w:t>
      </w:r>
    </w:p>
    <w:p w14:paraId="0D476B2C" w14:textId="77777777" w:rsidR="00684257" w:rsidRPr="00FB2233" w:rsidRDefault="00684257" w:rsidP="00BE06B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Oferty składane poza generatorem lub złożone bez „potwierdzenia ich złożenia” nie będą podlegały rozpatrzeniu.</w:t>
      </w:r>
    </w:p>
    <w:p w14:paraId="07E71EA0" w14:textId="471D775F" w:rsidR="00684257" w:rsidRPr="00FB2233" w:rsidRDefault="00684257" w:rsidP="00BE06B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Załączniki do oferty składane są wyłącznie w formie skanu tj. przed złożeniem oferty </w:t>
      </w:r>
      <w:r w:rsidR="00BE06B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br/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w generatorze należy załączyć załączniki do oferty i następnie złożyć ofertę.</w:t>
      </w:r>
    </w:p>
    <w:p w14:paraId="488E96F9" w14:textId="77777777" w:rsidR="00684257" w:rsidRPr="00684257" w:rsidRDefault="00684257" w:rsidP="00684257">
      <w:pPr>
        <w:spacing w:after="135" w:line="240" w:lineRule="auto"/>
        <w:ind w:left="340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2142A6CD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VI</w:t>
      </w:r>
    </w:p>
    <w:p w14:paraId="1505BFDF" w14:textId="57B46C91" w:rsidR="00684257" w:rsidRPr="00684257" w:rsidRDefault="00684257" w:rsidP="00BE06B3">
      <w:pPr>
        <w:spacing w:after="135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Nabór oferty prowadzony jest w trybie ciągłym do czasu wyczerpania środków przeznaczonych na ich realizację o których mowa w Dziale II, nie dłużej jednak niż do dnia </w:t>
      </w:r>
      <w:r w:rsidR="00BE06B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2</w:t>
      </w:r>
      <w:r w:rsidR="00CD2A3E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4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 </w:t>
      </w:r>
      <w:r w:rsidR="00CD2A3E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sierpnia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 202</w:t>
      </w:r>
      <w:r w:rsidR="00FB2233"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6</w:t>
      </w:r>
      <w:r w:rsidRPr="00FB223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 r</w:t>
      </w:r>
    </w:p>
    <w:p w14:paraId="189E86BC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14A3A108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pl-PL"/>
        </w:rPr>
        <w:t>Dział VII</w:t>
      </w:r>
    </w:p>
    <w:p w14:paraId="6465755D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 xml:space="preserve">Szczegółowych informacji w zakresie ogłoszonego naboru udziela Wydział Bezpieczeństwa i Ochrony Informacji Niejawnych tel. </w:t>
      </w:r>
      <w:bookmarkStart w:id="1" w:name="_GoBack"/>
      <w:bookmarkEnd w:id="1"/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091 454 28 08</w:t>
      </w:r>
    </w:p>
    <w:p w14:paraId="2354593D" w14:textId="77777777" w:rsidR="00684257" w:rsidRPr="00684257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</w:p>
    <w:p w14:paraId="75F03493" w14:textId="77777777" w:rsidR="00684257" w:rsidRPr="00BE06B3" w:rsidRDefault="00684257" w:rsidP="00684257">
      <w:pPr>
        <w:spacing w:after="135" w:line="240" w:lineRule="auto"/>
        <w:rPr>
          <w:rFonts w:ascii="Open Sans" w:eastAsia="Times New Roman" w:hAnsi="Open Sans" w:cs="Open Sans"/>
          <w:color w:val="333333"/>
          <w:sz w:val="20"/>
          <w:szCs w:val="20"/>
          <w:u w:val="single"/>
          <w:lang w:eastAsia="pl-PL"/>
        </w:rPr>
      </w:pPr>
      <w:r w:rsidRPr="00BE06B3">
        <w:rPr>
          <w:rFonts w:ascii="Open Sans" w:eastAsia="Times New Roman" w:hAnsi="Open Sans" w:cs="Open Sans"/>
          <w:color w:val="333333"/>
          <w:sz w:val="20"/>
          <w:szCs w:val="20"/>
          <w:u w:val="single"/>
          <w:lang w:eastAsia="pl-PL"/>
        </w:rPr>
        <w:t>Wymagane załączniki do oferty:</w:t>
      </w:r>
    </w:p>
    <w:p w14:paraId="1B1DED2E" w14:textId="77777777" w:rsidR="00684257" w:rsidRPr="00684257" w:rsidRDefault="00684257" w:rsidP="00BE06B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Załącznik nr 1 – potwierdzenie złożenia oferty (skan),</w:t>
      </w:r>
    </w:p>
    <w:p w14:paraId="6620C843" w14:textId="3FB5DB14" w:rsidR="00684257" w:rsidRDefault="00684257" w:rsidP="00BE06B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lastRenderedPageBreak/>
        <w:t xml:space="preserve">Załącznik nr 2 - w przypadku gdy oferent nie podlega wpisowi w Krajowym Rejestrze Sądowym – potwierdzona za zgodność z oryginałem kopia aktualnego wyciągu z innego rejestru </w:t>
      </w:r>
      <w:r w:rsidR="00BE06B3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br/>
      </w:r>
      <w:r w:rsidRPr="00684257"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lub ewidencji, ewentualnie inny dokument potwierdzający osobowość prawną oferenta.</w:t>
      </w:r>
    </w:p>
    <w:p w14:paraId="6A38C676" w14:textId="66E3113E" w:rsidR="00FB2233" w:rsidRPr="00684257" w:rsidRDefault="00FB2233" w:rsidP="00BE06B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</w:pPr>
      <w:r>
        <w:rPr>
          <w:rFonts w:ascii="Open Sans" w:eastAsia="Times New Roman" w:hAnsi="Open Sans" w:cs="Open Sans"/>
          <w:color w:val="333333"/>
          <w:sz w:val="20"/>
          <w:szCs w:val="20"/>
          <w:lang w:eastAsia="pl-PL"/>
        </w:rPr>
        <w:t>Załącznik nr 3 – oświadczenie o numerze konta bankowego podmiotu</w:t>
      </w:r>
    </w:p>
    <w:p w14:paraId="71CC4AC3" w14:textId="77777777" w:rsidR="00FB3A6A" w:rsidRDefault="00BE06B3"/>
    <w:sectPr w:rsidR="00FB3A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716A6"/>
    <w:multiLevelType w:val="multilevel"/>
    <w:tmpl w:val="2C648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6A5C1A"/>
    <w:multiLevelType w:val="multilevel"/>
    <w:tmpl w:val="1D1C0A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E39"/>
    <w:rsid w:val="000D7F48"/>
    <w:rsid w:val="001704F7"/>
    <w:rsid w:val="001F587C"/>
    <w:rsid w:val="003A1B32"/>
    <w:rsid w:val="003E27A7"/>
    <w:rsid w:val="004E6883"/>
    <w:rsid w:val="0052453A"/>
    <w:rsid w:val="005C1E39"/>
    <w:rsid w:val="005C65E1"/>
    <w:rsid w:val="00605EE6"/>
    <w:rsid w:val="00684257"/>
    <w:rsid w:val="00844C85"/>
    <w:rsid w:val="008B4C8B"/>
    <w:rsid w:val="00AC4444"/>
    <w:rsid w:val="00BE06B3"/>
    <w:rsid w:val="00C17B6B"/>
    <w:rsid w:val="00C258E8"/>
    <w:rsid w:val="00C658EA"/>
    <w:rsid w:val="00CA49D4"/>
    <w:rsid w:val="00CD2A3E"/>
    <w:rsid w:val="00D47E89"/>
    <w:rsid w:val="00E910ED"/>
    <w:rsid w:val="00F83F90"/>
    <w:rsid w:val="00FB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35CE4"/>
  <w15:chartTrackingRefBased/>
  <w15:docId w15:val="{98D66378-F9BE-431A-B309-9E33693C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3E27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rsid w:val="00684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84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E27A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3E27A7"/>
  </w:style>
  <w:style w:type="character" w:customStyle="1" w:styleId="ng-scope">
    <w:name w:val="ng-scope"/>
    <w:basedOn w:val="Domylnaczcionkaakapitu"/>
    <w:rsid w:val="003E2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3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788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Zachodniopomorskiego</Company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Wiśniewski</dc:creator>
  <cp:keywords/>
  <dc:description/>
  <cp:lastModifiedBy>Mateusz Wiśniewski</cp:lastModifiedBy>
  <cp:revision>12</cp:revision>
  <dcterms:created xsi:type="dcterms:W3CDTF">2026-05-08T09:43:00Z</dcterms:created>
  <dcterms:modified xsi:type="dcterms:W3CDTF">2026-08-17T06:39:00Z</dcterms:modified>
</cp:coreProperties>
</file>