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18789E">
        <w:rPr>
          <w:rFonts w:ascii="Times New Roman" w:hAnsi="Times New Roman" w:cs="Times New Roman"/>
        </w:rPr>
        <w:t>BWOP/IK/2026/0</w:t>
      </w:r>
      <w:r w:rsidR="007B6859">
        <w:rPr>
          <w:rFonts w:ascii="Times New Roman" w:hAnsi="Times New Roman" w:cs="Times New Roman"/>
        </w:rPr>
        <w:t>9</w:t>
      </w:r>
      <w:r w:rsidR="00017C0C">
        <w:rPr>
          <w:rFonts w:ascii="Times New Roman" w:hAnsi="Times New Roman" w:cs="Times New Roman"/>
        </w:rPr>
        <w:t>2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7B6859" w:rsidRPr="00047AFA" w:rsidRDefault="00017C0C" w:rsidP="002E1C31">
      <w:pPr>
        <w:rPr>
          <w:rFonts w:ascii="Times New Roman" w:hAnsi="Times New Roman" w:cs="Times New Roman"/>
        </w:rPr>
      </w:pPr>
      <w:r w:rsidRPr="00017C0C">
        <w:rPr>
          <w:rFonts w:ascii="Times New Roman" w:hAnsi="Times New Roman" w:cs="Times New Roman"/>
        </w:rPr>
        <w:t>Program wsparcia sportu profesjonalnego w dyscyplinach halowych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017C0C">
        <w:rPr>
          <w:rFonts w:ascii="Times New Roman" w:hAnsi="Times New Roman" w:cs="Times New Roman"/>
        </w:rPr>
        <w:t>- II półrocze 2026 r.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17C0C"/>
    <w:rsid w:val="00047AFA"/>
    <w:rsid w:val="001515A0"/>
    <w:rsid w:val="0018789E"/>
    <w:rsid w:val="001D52F3"/>
    <w:rsid w:val="002E1C31"/>
    <w:rsid w:val="003556CF"/>
    <w:rsid w:val="00416061"/>
    <w:rsid w:val="004B28CC"/>
    <w:rsid w:val="004D3496"/>
    <w:rsid w:val="00511DD5"/>
    <w:rsid w:val="007A0084"/>
    <w:rsid w:val="007B6859"/>
    <w:rsid w:val="00880224"/>
    <w:rsid w:val="008E356C"/>
    <w:rsid w:val="00922ABE"/>
    <w:rsid w:val="00994C37"/>
    <w:rsid w:val="00AE2D20"/>
    <w:rsid w:val="00B50465"/>
    <w:rsid w:val="00D73EBC"/>
    <w:rsid w:val="00F1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C181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Krupecka Ilona</cp:lastModifiedBy>
  <cp:revision>3</cp:revision>
  <dcterms:created xsi:type="dcterms:W3CDTF">2026-06-24T11:06:00Z</dcterms:created>
  <dcterms:modified xsi:type="dcterms:W3CDTF">2026-07-06T12:39:00Z</dcterms:modified>
</cp:coreProperties>
</file>