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457AD2" w14:textId="77777777" w:rsidR="00CA2BF6" w:rsidRDefault="00CA2BF6" w:rsidP="00491AC8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  <w:r w:rsidRPr="005756FF">
        <w:rPr>
          <w:rFonts w:ascii="Arial" w:eastAsia="Times New Roman" w:hAnsi="Arial" w:cs="Arial"/>
          <w:b/>
          <w:bCs/>
          <w:noProof/>
          <w:color w:val="333333"/>
          <w:sz w:val="24"/>
          <w:szCs w:val="24"/>
          <w:lang w:eastAsia="pl-PL"/>
        </w:rPr>
        <w:drawing>
          <wp:inline distT="0" distB="0" distL="0" distR="0" wp14:anchorId="1AB2FA2F" wp14:editId="2F016286">
            <wp:extent cx="5760720" cy="1755775"/>
            <wp:effectExtent l="0" t="0" r="0" b="0"/>
            <wp:docPr id="71786578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75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859E6F" w14:textId="77777777" w:rsidR="00491AC8" w:rsidRDefault="004F431A" w:rsidP="00204FB1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  <w:bookmarkStart w:id="0" w:name="_Hlk132110711"/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br/>
      </w:r>
      <w:bookmarkEnd w:id="0"/>
    </w:p>
    <w:p w14:paraId="6A1BE17D" w14:textId="77777777" w:rsidR="00204FB1" w:rsidRPr="00204FB1" w:rsidRDefault="00204FB1" w:rsidP="00204FB1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  <w:r w:rsidRPr="00204FB1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Ogłoszenie</w:t>
      </w:r>
    </w:p>
    <w:p w14:paraId="4AA65818" w14:textId="77777777" w:rsidR="00204FB1" w:rsidRPr="00204FB1" w:rsidRDefault="00204FB1" w:rsidP="00204FB1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204FB1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o otwartym konkursie ofert w ramach Programu „Aktywni Seniorzy – ASY” </w:t>
      </w:r>
    </w:p>
    <w:p w14:paraId="6A8E68D5" w14:textId="77777777" w:rsidR="00204FB1" w:rsidRPr="00204FB1" w:rsidRDefault="00204FB1" w:rsidP="00204FB1">
      <w:pPr>
        <w:pStyle w:val="NormalnyWeb"/>
        <w:jc w:val="center"/>
        <w:rPr>
          <w:rFonts w:ascii="Arial" w:hAnsi="Arial" w:cs="Arial"/>
        </w:rPr>
      </w:pPr>
      <w:r w:rsidRPr="00204FB1">
        <w:rPr>
          <w:rStyle w:val="Pogrubienie"/>
          <w:rFonts w:ascii="Arial" w:hAnsi="Arial" w:cs="Arial"/>
        </w:rPr>
        <w:t>PRIORYTET IV</w:t>
      </w:r>
      <w:r w:rsidRPr="00204FB1">
        <w:rPr>
          <w:rFonts w:ascii="Arial" w:hAnsi="Arial" w:cs="Arial"/>
        </w:rPr>
        <w:br/>
      </w:r>
      <w:r w:rsidRPr="00204FB1">
        <w:rPr>
          <w:rFonts w:ascii="Arial" w:hAnsi="Arial" w:cs="Arial"/>
          <w:b/>
          <w:color w:val="333333"/>
        </w:rPr>
        <w:t>Integracja wewnątrzpokoleniowa</w:t>
      </w:r>
      <w:r w:rsidRPr="00204FB1">
        <w:rPr>
          <w:rFonts w:ascii="Arial" w:hAnsi="Arial" w:cs="Arial"/>
        </w:rPr>
        <w:br/>
      </w:r>
      <w:r w:rsidRPr="00204FB1">
        <w:rPr>
          <w:rStyle w:val="Pogrubienie"/>
          <w:rFonts w:ascii="Arial" w:hAnsi="Arial" w:cs="Arial"/>
        </w:rPr>
        <w:t>Edycja 2026</w:t>
      </w:r>
    </w:p>
    <w:p w14:paraId="7458A498" w14:textId="77777777" w:rsidR="00204FB1" w:rsidRPr="00204FB1" w:rsidRDefault="00204FB1" w:rsidP="00204FB1">
      <w:pPr>
        <w:pStyle w:val="NormalnyWeb"/>
        <w:jc w:val="center"/>
        <w:rPr>
          <w:rFonts w:ascii="Arial" w:hAnsi="Arial" w:cs="Arial"/>
        </w:rPr>
      </w:pPr>
      <w:r w:rsidRPr="00204FB1">
        <w:rPr>
          <w:rStyle w:val="Pogrubienie"/>
          <w:rFonts w:ascii="Arial" w:hAnsi="Arial" w:cs="Arial"/>
        </w:rPr>
        <w:t>WOJEWODA KUJAWSKO-POMORSKI</w:t>
      </w:r>
      <w:r>
        <w:rPr>
          <w:rStyle w:val="Pogrubienie"/>
          <w:rFonts w:ascii="Arial" w:hAnsi="Arial" w:cs="Arial"/>
        </w:rPr>
        <w:br/>
      </w:r>
    </w:p>
    <w:p w14:paraId="07AF46AB" w14:textId="77777777" w:rsidR="00204FB1" w:rsidRPr="00204FB1" w:rsidRDefault="00204FB1" w:rsidP="00204FB1">
      <w:pPr>
        <w:pStyle w:val="NormalnyWeb"/>
        <w:jc w:val="both"/>
        <w:rPr>
          <w:rFonts w:ascii="Arial" w:hAnsi="Arial" w:cs="Arial"/>
        </w:rPr>
      </w:pPr>
      <w:r w:rsidRPr="00204FB1">
        <w:rPr>
          <w:rFonts w:ascii="Arial" w:hAnsi="Arial" w:cs="Arial"/>
        </w:rPr>
        <w:t xml:space="preserve">działając na podstawie uchwały Nr 176 Rady Ministrów z dnia 12 grudnia 2025 r. </w:t>
      </w:r>
      <w:r>
        <w:rPr>
          <w:rFonts w:ascii="Arial" w:hAnsi="Arial" w:cs="Arial"/>
        </w:rPr>
        <w:br/>
      </w:r>
      <w:r w:rsidRPr="00204FB1">
        <w:rPr>
          <w:rFonts w:ascii="Arial" w:hAnsi="Arial" w:cs="Arial"/>
        </w:rPr>
        <w:t>w sprawie ustanowienia Programu wieloletniego na rzecz Osób Starszych „AKTYWNI SENIORZY – ASY” na lata 2026-2030 (M.P. z 2025 r. poz. 1255), ustawy z dnia 24 kwietnia 2003 r. o działalności pożytku publicznego i o wolontariacie (Dz.U. z 2025 r. poz. 1338, z późn. zm.) oraz ustawy z dnia 27 sierpnia 2009 r. o finansach publicznych (Dz.U. z 2025 r. poz. 1483, z późn. zm.)</w:t>
      </w:r>
    </w:p>
    <w:p w14:paraId="6A36D3E1" w14:textId="77777777" w:rsidR="00497A3C" w:rsidRPr="00204FB1" w:rsidRDefault="00204FB1" w:rsidP="00204FB1">
      <w:pPr>
        <w:pStyle w:val="NormalnyWeb"/>
        <w:jc w:val="center"/>
        <w:rPr>
          <w:rFonts w:ascii="Arial" w:hAnsi="Arial" w:cs="Arial"/>
        </w:rPr>
      </w:pPr>
      <w:r w:rsidRPr="00204FB1">
        <w:rPr>
          <w:rStyle w:val="Pogrubienie"/>
          <w:rFonts w:ascii="Arial" w:hAnsi="Arial" w:cs="Arial"/>
        </w:rPr>
        <w:t xml:space="preserve">ogłasza otwarty konkurs ofert na realizację zadań publicznych w ramach Programu wieloletniego na rzecz Osób Starszych „Aktywni Seniorzy – ASY” na lata 2026 – 2030, Priorytet IV – </w:t>
      </w:r>
      <w:r w:rsidRPr="00204FB1">
        <w:rPr>
          <w:rFonts w:ascii="Arial" w:hAnsi="Arial" w:cs="Arial"/>
          <w:b/>
          <w:color w:val="333333"/>
        </w:rPr>
        <w:t>Integracja wewnątrzpokoleniowa</w:t>
      </w:r>
      <w:r w:rsidRPr="00204FB1">
        <w:rPr>
          <w:rStyle w:val="Pogrubienie"/>
          <w:rFonts w:ascii="Arial" w:hAnsi="Arial" w:cs="Arial"/>
        </w:rPr>
        <w:t>, edycja 2026.</w:t>
      </w:r>
    </w:p>
    <w:p w14:paraId="546B3CB3" w14:textId="77777777" w:rsidR="008C19BA" w:rsidRPr="004316A4" w:rsidRDefault="008C19BA" w:rsidP="004F431A">
      <w:pPr>
        <w:spacing w:before="100" w:beforeAutospacing="1" w:after="100" w:afterAutospacing="1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sz w:val="24"/>
          <w:szCs w:val="24"/>
          <w:lang w:eastAsia="pl-PL"/>
        </w:rPr>
        <w:t>Na podstawie art. 11 oraz art. 13 ustawy z dnia 24 kwietnia 2003 r. o działalności pożytku publicznego i o wolontariacie (Dz.U. z 2025 r. poz. 1338) zwan</w:t>
      </w:r>
      <w:r w:rsidR="00DA55C0" w:rsidRPr="004316A4">
        <w:rPr>
          <w:rFonts w:ascii="Arial" w:eastAsia="Times New Roman" w:hAnsi="Arial" w:cs="Arial"/>
          <w:sz w:val="24"/>
          <w:szCs w:val="24"/>
          <w:lang w:eastAsia="pl-PL"/>
        </w:rPr>
        <w:t>ą dalej: UDPPiW oraz zgodnie z Programem Wieloletnim na rzecz Osób S</w:t>
      </w:r>
      <w:r w:rsidRPr="004316A4">
        <w:rPr>
          <w:rFonts w:ascii="Arial" w:eastAsia="Times New Roman" w:hAnsi="Arial" w:cs="Arial"/>
          <w:sz w:val="24"/>
          <w:szCs w:val="24"/>
          <w:lang w:eastAsia="pl-PL"/>
        </w:rPr>
        <w:t>tarszych „Aktywni Seniorzy – ASY” na lata 2026–2030, Wojewoda Kujawsko-Pomorski zaprasza:</w:t>
      </w:r>
    </w:p>
    <w:p w14:paraId="31047053" w14:textId="77777777" w:rsidR="008C19BA" w:rsidRPr="004316A4" w:rsidRDefault="008C19BA" w:rsidP="004F431A">
      <w:pPr>
        <w:pStyle w:val="Akapitzlist"/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sz w:val="24"/>
          <w:szCs w:val="24"/>
          <w:lang w:eastAsia="pl-PL"/>
        </w:rPr>
        <w:t>organizacje pozarządowe, o których mowa w art. 3 ust. 2 UDPPiW,</w:t>
      </w:r>
    </w:p>
    <w:p w14:paraId="1255FD11" w14:textId="77777777" w:rsidR="008C19BA" w:rsidRPr="004316A4" w:rsidRDefault="008C19BA" w:rsidP="004F431A">
      <w:pPr>
        <w:pStyle w:val="Akapitzlist"/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sz w:val="24"/>
          <w:szCs w:val="24"/>
          <w:lang w:eastAsia="pl-PL"/>
        </w:rPr>
        <w:t>podmioty wymienione w art. 3 ust. 3 pkt. 1-4 UDPPiW,</w:t>
      </w:r>
    </w:p>
    <w:p w14:paraId="07DA31A6" w14:textId="77777777" w:rsidR="008C19BA" w:rsidRPr="004316A4" w:rsidRDefault="008C19BA" w:rsidP="004F431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sz w:val="24"/>
          <w:szCs w:val="24"/>
          <w:lang w:eastAsia="pl-PL"/>
        </w:rPr>
        <w:t>do udziału w otw</w:t>
      </w:r>
      <w:r w:rsidR="00DA55C0" w:rsidRPr="004316A4">
        <w:rPr>
          <w:rFonts w:ascii="Arial" w:eastAsia="Times New Roman" w:hAnsi="Arial" w:cs="Arial"/>
          <w:sz w:val="24"/>
          <w:szCs w:val="24"/>
          <w:lang w:eastAsia="pl-PL"/>
        </w:rPr>
        <w:t>artym konkursie ofert w ramach P</w:t>
      </w:r>
      <w:r w:rsidRPr="004316A4">
        <w:rPr>
          <w:rFonts w:ascii="Arial" w:eastAsia="Times New Roman" w:hAnsi="Arial" w:cs="Arial"/>
          <w:sz w:val="24"/>
          <w:szCs w:val="24"/>
          <w:lang w:eastAsia="pl-PL"/>
        </w:rPr>
        <w:t xml:space="preserve">rogramu „Aktywni Seniorzy – ASY” na realizację w roku 2026 zleconych zadań publicznych w zakresie </w:t>
      </w:r>
      <w:r w:rsidR="0049722E">
        <w:rPr>
          <w:rFonts w:ascii="Arial" w:eastAsia="Times New Roman" w:hAnsi="Arial" w:cs="Arial"/>
          <w:sz w:val="24"/>
          <w:szCs w:val="24"/>
          <w:lang w:eastAsia="pl-PL"/>
        </w:rPr>
        <w:t>integracji wewnątrzpokoleniowej.</w:t>
      </w:r>
    </w:p>
    <w:p w14:paraId="58AF50D2" w14:textId="77777777" w:rsidR="00DA55C0" w:rsidRDefault="00DA55C0" w:rsidP="004F431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D2C0A8D" w14:textId="77777777" w:rsidR="001762B8" w:rsidRPr="004316A4" w:rsidRDefault="001762B8" w:rsidP="004F431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8BC65E0" w14:textId="77777777" w:rsidR="004F2319" w:rsidRPr="004F2319" w:rsidRDefault="00DA55C0" w:rsidP="004F2319">
      <w:pPr>
        <w:shd w:val="clear" w:color="auto" w:fill="FFFFFF"/>
        <w:spacing w:after="100" w:afterAutospacing="1" w:line="240" w:lineRule="auto"/>
        <w:jc w:val="both"/>
        <w:outlineLvl w:val="1"/>
        <w:rPr>
          <w:rFonts w:ascii="Arial" w:eastAsia="Times New Roman" w:hAnsi="Arial" w:cs="Arial"/>
          <w:b/>
          <w:color w:val="333333"/>
          <w:sz w:val="32"/>
          <w:szCs w:val="24"/>
          <w:lang w:eastAsia="pl-PL"/>
        </w:rPr>
      </w:pPr>
      <w:r w:rsidRPr="004316A4">
        <w:rPr>
          <w:rFonts w:ascii="Arial" w:eastAsia="Times New Roman" w:hAnsi="Arial" w:cs="Arial"/>
          <w:b/>
          <w:color w:val="333333"/>
          <w:sz w:val="32"/>
          <w:szCs w:val="24"/>
          <w:lang w:eastAsia="pl-PL"/>
        </w:rPr>
        <w:lastRenderedPageBreak/>
        <w:t>I. Postanowienia ogólne</w:t>
      </w:r>
    </w:p>
    <w:p w14:paraId="7B8FA450" w14:textId="1FD3BEA7" w:rsidR="00491AC8" w:rsidRPr="00C20C64" w:rsidRDefault="00491AC8" w:rsidP="004F2319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Celem konkursu jest wspieranie d</w:t>
      </w:r>
      <w:r w:rsidRPr="00491AC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ziała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ń</w:t>
      </w:r>
      <w:r w:rsidRPr="00491AC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na rzecz poprawy jakości życia seniorów poprzez dialog wewnątrzpokoleniowy oraz rozwój umiejętności osób starszych.</w:t>
      </w:r>
    </w:p>
    <w:p w14:paraId="509F9862" w14:textId="77777777" w:rsidR="004F2319" w:rsidRPr="00C74C08" w:rsidRDefault="004F2319" w:rsidP="004F2319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</w:pPr>
      <w:r w:rsidRPr="00C74C08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>Priorytet IV. Integracja wewnątrzpokoleniowa</w:t>
      </w:r>
      <w:r w:rsidR="008332B3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>.</w:t>
      </w:r>
    </w:p>
    <w:p w14:paraId="15A5C33E" w14:textId="77777777" w:rsidR="004F2319" w:rsidRPr="004F2319" w:rsidRDefault="004F2319" w:rsidP="004F2319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C74C08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>Priorytet zakłada rozwój różnych form aktywności osób starszych, w tym wolontariatu osób starszych, aktywności fizycznej, zajęć w obszarze kultury, przy zaangażowaniu różnych pokoleń oraz promowanie zdrowego stylu życia. Działania, poprzez dialog wewnątrzpokoleniowy, będą sprzyjały rozwojowi umiejętności osób starszych</w:t>
      </w:r>
      <w:r w:rsidR="005E17E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</w:t>
      </w:r>
    </w:p>
    <w:p w14:paraId="133FDA9F" w14:textId="77777777" w:rsidR="004F2319" w:rsidRPr="004F2319" w:rsidRDefault="004F2319" w:rsidP="004F2319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F2319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 szczególności rea</w:t>
      </w:r>
      <w:r w:rsidR="00C74C0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lizacja zadania może obejmować:</w:t>
      </w:r>
    </w:p>
    <w:p w14:paraId="13B2C8FA" w14:textId="77777777" w:rsidR="004F2319" w:rsidRPr="004F2319" w:rsidRDefault="004F2319" w:rsidP="004F2319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F2319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• działania rozwijające wolontariat osób starszych, w tym zaangażowanie seniorów </w:t>
      </w:r>
      <w:r w:rsidR="00735DB7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</w:r>
      <w:r w:rsidRPr="004F2319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 działania na rzecz innych osób stars</w:t>
      </w:r>
      <w:r w:rsidR="00C74C0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zych lub społeczności lokalnej,</w:t>
      </w:r>
    </w:p>
    <w:p w14:paraId="4CD4CFAC" w14:textId="77777777" w:rsidR="004F2319" w:rsidRPr="004F2319" w:rsidRDefault="004F2319" w:rsidP="004F2319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F2319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• organizację zajęć i inicjatyw sprzyjających aktywności fizycznej osób starszych oraz promujących zdrow</w:t>
      </w:r>
      <w:r w:rsidR="00C74C0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y styl życia,</w:t>
      </w:r>
    </w:p>
    <w:p w14:paraId="1B2FE3CF" w14:textId="77777777" w:rsidR="004F2319" w:rsidRPr="004F2319" w:rsidRDefault="004F2319" w:rsidP="004F2319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F2319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• działania w obszarze kultury, w tym warsztaty, spotkania, wydarzenia i inicjatywy kultu</w:t>
      </w:r>
      <w:r w:rsidR="00C74C0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ralne angażujące osoby starsze,</w:t>
      </w:r>
    </w:p>
    <w:p w14:paraId="17434C60" w14:textId="77777777" w:rsidR="004F2319" w:rsidRPr="004F2319" w:rsidRDefault="004F2319" w:rsidP="004F2319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F2319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• działania realizowane przy zaangażowaniu różnych pokoleń, sprzyjające budowaniu relacji oraz wzajemnemu uczeniu się,</w:t>
      </w:r>
    </w:p>
    <w:p w14:paraId="0BD5BFFE" w14:textId="77777777" w:rsidR="004F2319" w:rsidRPr="004F2319" w:rsidRDefault="004F2319" w:rsidP="004F2319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F2319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• działania wspierające dialog wewnątrzpokoleniowy, umożliwiające wymianę wiedzy, doświadczeń i kompeten</w:t>
      </w:r>
      <w:r w:rsidR="00C74C0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cji pomiędzy osobami starszymi,</w:t>
      </w:r>
    </w:p>
    <w:p w14:paraId="223320D5" w14:textId="77777777" w:rsidR="004F2319" w:rsidRPr="004F2319" w:rsidRDefault="004F2319" w:rsidP="004F2319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F2319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• inicjatywy sprzyjające aktywnemu spędzaniu czasu or</w:t>
      </w:r>
      <w:r w:rsidR="00C74C0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az budowaniu więzi społecznych,</w:t>
      </w:r>
    </w:p>
    <w:p w14:paraId="1E7F4FA4" w14:textId="77777777" w:rsidR="00C74C08" w:rsidRPr="004F2319" w:rsidRDefault="004F2319" w:rsidP="004F2319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F2319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• działania przeciwdziałające wykluczeniu społecznemu</w:t>
      </w:r>
      <w:r w:rsidR="00C74C0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i osamotnieniu osób starszych.</w:t>
      </w:r>
    </w:p>
    <w:p w14:paraId="151F0C44" w14:textId="77777777" w:rsidR="004F2319" w:rsidRPr="004F2319" w:rsidRDefault="004F2319" w:rsidP="004F2319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F2319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Przez dialog wewnątrzpokoleniowy rozumie się działania sprzyjające nawiązywaniu </w:t>
      </w:r>
      <w:r w:rsidR="00735DB7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</w:r>
      <w:r w:rsidRPr="004F2319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i pogłębianiu relacji pomiędzy osobami starszymi, umożliwiające wymianę doświadczeń, wiedzy i umiejętności oraz wzajemne u</w:t>
      </w:r>
      <w:r w:rsidR="00C74C0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czenie się i wspieranie.</w:t>
      </w:r>
    </w:p>
    <w:p w14:paraId="63263D54" w14:textId="77777777" w:rsidR="004F2319" w:rsidRPr="004F2319" w:rsidRDefault="004F2319" w:rsidP="004F2319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F2319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Dialog ten może być reali</w:t>
      </w:r>
      <w:r w:rsidR="00C74C0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zowany w szczególności poprzez:</w:t>
      </w:r>
    </w:p>
    <w:p w14:paraId="4D0BBB4C" w14:textId="77777777" w:rsidR="004F2319" w:rsidRPr="004F2319" w:rsidRDefault="004F2319" w:rsidP="004F2319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F2319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• tworzenie przestrzeni do spotkań, rozmów i wspólnych działań osób starszych o różnych doświadc</w:t>
      </w:r>
      <w:r w:rsidR="00C74C0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zeniach życiowych i zawodowych,</w:t>
      </w:r>
    </w:p>
    <w:p w14:paraId="561D2F25" w14:textId="77777777" w:rsidR="004F2319" w:rsidRPr="004F2319" w:rsidRDefault="004F2319" w:rsidP="004F2319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F2319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• działania umożliwiające dzielenie się wiedzą, kompetencjami i</w:t>
      </w:r>
      <w:r w:rsidR="00C74C0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pasjami pomiędzy uczestnikami,</w:t>
      </w:r>
    </w:p>
    <w:p w14:paraId="38A684CB" w14:textId="77777777" w:rsidR="004F2319" w:rsidRPr="004F2319" w:rsidRDefault="004F2319" w:rsidP="004F2319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F2319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• inicjatywy angażujące uczestników w aktywne współtworzenie działań (np. prowadzenie zajęć, warsz</w:t>
      </w:r>
      <w:r w:rsidR="00C74C0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tatów, spotkań przez seniorów),</w:t>
      </w:r>
    </w:p>
    <w:p w14:paraId="67413E3B" w14:textId="77777777" w:rsidR="004F2319" w:rsidRPr="004F2319" w:rsidRDefault="004F2319" w:rsidP="004F2319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F2319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• działania oparte na współpracy i </w:t>
      </w:r>
      <w:r w:rsidR="00C74C0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wzajemnym wsparciu uczestników,</w:t>
      </w:r>
    </w:p>
    <w:p w14:paraId="4CFD3925" w14:textId="77777777" w:rsidR="004F2319" w:rsidRPr="004F2319" w:rsidRDefault="004F2319" w:rsidP="004F2319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F2319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• organizację grup, klubów, kręgów tematycznych lub innych form sprzyjających regularnym </w:t>
      </w:r>
      <w:r w:rsidR="00C74C0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spotkaniom i budowaniu relacji,</w:t>
      </w:r>
    </w:p>
    <w:p w14:paraId="298626DF" w14:textId="77777777" w:rsidR="004F2319" w:rsidRPr="004F2319" w:rsidRDefault="004F2319" w:rsidP="004F2319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F2319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• działania wzmacniające poczucie sprawczości, przynależności i zaangażowania społecznego osób starszych.</w:t>
      </w:r>
    </w:p>
    <w:p w14:paraId="1A8DF81B" w14:textId="77777777" w:rsidR="004F2319" w:rsidRPr="004F2319" w:rsidRDefault="004F2319" w:rsidP="004F2319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</w:p>
    <w:p w14:paraId="5373D509" w14:textId="77777777" w:rsidR="004F2319" w:rsidRPr="004F2319" w:rsidRDefault="004F2319" w:rsidP="004F2319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F2319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Działania podejmowane w ramach zadania powinny sprzyjać rozwojowi aktywności osób starszych, wzmacnianiu relacji społecznych oraz budowaniu</w:t>
      </w:r>
      <w:r w:rsidR="00C74C0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dialogu wewnątrzpokoleniowego.</w:t>
      </w:r>
    </w:p>
    <w:p w14:paraId="1DC0A113" w14:textId="77777777" w:rsidR="00333CC4" w:rsidRDefault="00333CC4" w:rsidP="004F2319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333CC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Działaniami muszą być objęte osoby w wieku 60+. Dopuszcza się udział osób poniżej 60. roku życia, o ile ich zaangażowanie jest niezbędne do realizacji celów związanych z integracją wewnątrzpok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oleniową lub międzypokoleniową.</w:t>
      </w:r>
    </w:p>
    <w:p w14:paraId="01F01179" w14:textId="77777777" w:rsidR="004F2319" w:rsidRPr="004F2319" w:rsidRDefault="004F2319" w:rsidP="004F2319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F2319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Ilekroć w Ogłoszeniu jest mowa o osobach starszych –</w:t>
      </w:r>
      <w:r w:rsidR="00C318CA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rozumie się osoby w wieku 60+.</w:t>
      </w:r>
    </w:p>
    <w:p w14:paraId="71DB11F1" w14:textId="77777777" w:rsidR="004F2319" w:rsidRDefault="004F2319" w:rsidP="00C20C6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F2319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 otwartym konkursie ofert mogą uczestniczyć organizacje pozarządowe oraz podmioty wymienione w art. 3 ust. 3 UDPPiW, działające na rzecz mieszkańców województwa kujawsko-pomorskiego, mające siedzibę na terenie województwa kujawsko-pomorskiego lub oddział posiadający osobowość prawną, upoważnione do podpisywania umów i zaciągania zobowiązań finansowych, a także realizujące swoje statutowe zadania w obszarze działań na rzecz osób starszych.</w:t>
      </w:r>
    </w:p>
    <w:p w14:paraId="7C4C3339" w14:textId="77777777" w:rsidR="00B035F7" w:rsidRPr="004316A4" w:rsidRDefault="00B035F7" w:rsidP="003D384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</w:p>
    <w:p w14:paraId="12561F66" w14:textId="77777777" w:rsidR="00497A3C" w:rsidRPr="004316A4" w:rsidRDefault="00497A3C" w:rsidP="004F431A">
      <w:pPr>
        <w:shd w:val="clear" w:color="auto" w:fill="FFFFFF"/>
        <w:spacing w:after="100" w:afterAutospacing="1" w:line="240" w:lineRule="auto"/>
        <w:jc w:val="both"/>
        <w:outlineLvl w:val="1"/>
        <w:rPr>
          <w:rFonts w:ascii="Arial" w:eastAsia="Times New Roman" w:hAnsi="Arial" w:cs="Arial"/>
          <w:b/>
          <w:color w:val="333333"/>
          <w:sz w:val="32"/>
          <w:szCs w:val="24"/>
          <w:lang w:eastAsia="pl-PL"/>
        </w:rPr>
      </w:pPr>
      <w:r w:rsidRPr="004316A4">
        <w:rPr>
          <w:rFonts w:ascii="Arial" w:eastAsia="Times New Roman" w:hAnsi="Arial" w:cs="Arial"/>
          <w:b/>
          <w:color w:val="333333"/>
          <w:sz w:val="32"/>
          <w:szCs w:val="24"/>
          <w:lang w:eastAsia="pl-PL"/>
        </w:rPr>
        <w:t>II. Podmioty</w:t>
      </w:r>
    </w:p>
    <w:p w14:paraId="0CFF521E" w14:textId="77777777" w:rsidR="008C19BA" w:rsidRPr="004316A4" w:rsidRDefault="008C19BA" w:rsidP="003D3840">
      <w:pPr>
        <w:numPr>
          <w:ilvl w:val="0"/>
          <w:numId w:val="24"/>
        </w:numPr>
        <w:tabs>
          <w:tab w:val="clear" w:pos="720"/>
          <w:tab w:val="num" w:pos="284"/>
        </w:tabs>
        <w:spacing w:before="100" w:beforeAutospacing="1" w:after="100" w:afterAutospacing="1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sz w:val="24"/>
          <w:szCs w:val="24"/>
          <w:lang w:eastAsia="pl-PL"/>
        </w:rPr>
        <w:t>Podmiotami uprawnionymi do składania ofert są organizacje pozarządowe oraz podmioty wymienione w art. 3 ust. 3 UDPP</w:t>
      </w:r>
      <w:r w:rsidR="005D22DF">
        <w:rPr>
          <w:rFonts w:ascii="Arial" w:eastAsia="Times New Roman" w:hAnsi="Arial" w:cs="Arial"/>
          <w:sz w:val="24"/>
          <w:szCs w:val="24"/>
          <w:lang w:eastAsia="pl-PL"/>
        </w:rPr>
        <w:t xml:space="preserve">iW </w:t>
      </w:r>
      <w:r w:rsidR="00B67886" w:rsidRPr="004316A4">
        <w:rPr>
          <w:rFonts w:ascii="Arial" w:eastAsia="Times New Roman" w:hAnsi="Arial" w:cs="Arial"/>
          <w:sz w:val="24"/>
          <w:szCs w:val="24"/>
          <w:lang w:eastAsia="pl-PL"/>
        </w:rPr>
        <w:t>prowadzące działalność statutową</w:t>
      </w:r>
      <w:r w:rsidRPr="004316A4">
        <w:rPr>
          <w:rFonts w:ascii="Arial" w:eastAsia="Times New Roman" w:hAnsi="Arial" w:cs="Arial"/>
          <w:sz w:val="24"/>
          <w:szCs w:val="24"/>
          <w:lang w:eastAsia="pl-PL"/>
        </w:rPr>
        <w:t xml:space="preserve"> w obszarze działań na rzecz osób starszych, zgodnie z zakresem zleconego zadania. </w:t>
      </w:r>
    </w:p>
    <w:p w14:paraId="39FDF602" w14:textId="77777777" w:rsidR="008C19BA" w:rsidRPr="004316A4" w:rsidRDefault="00B67886" w:rsidP="003D3840">
      <w:pPr>
        <w:numPr>
          <w:ilvl w:val="0"/>
          <w:numId w:val="24"/>
        </w:numPr>
        <w:tabs>
          <w:tab w:val="clear" w:pos="720"/>
          <w:tab w:val="num" w:pos="284"/>
        </w:tabs>
        <w:spacing w:before="100" w:beforeAutospacing="1" w:after="100" w:afterAutospacing="1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sz w:val="24"/>
          <w:szCs w:val="24"/>
          <w:lang w:eastAsia="pl-PL"/>
        </w:rPr>
        <w:t>Dwie lub więcej organizacji pozarządowych lub innych uprawnionych podmiotów</w:t>
      </w:r>
      <w:r w:rsidR="006F75E7" w:rsidRPr="004316A4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4316A4">
        <w:rPr>
          <w:rFonts w:ascii="Arial" w:eastAsia="Times New Roman" w:hAnsi="Arial" w:cs="Arial"/>
          <w:sz w:val="24"/>
          <w:szCs w:val="24"/>
          <w:lang w:eastAsia="pl-PL"/>
        </w:rPr>
        <w:t xml:space="preserve"> działających</w:t>
      </w:r>
      <w:r w:rsidR="008C19BA" w:rsidRPr="004316A4">
        <w:rPr>
          <w:rFonts w:ascii="Arial" w:eastAsia="Times New Roman" w:hAnsi="Arial" w:cs="Arial"/>
          <w:sz w:val="24"/>
          <w:szCs w:val="24"/>
          <w:lang w:eastAsia="pl-PL"/>
        </w:rPr>
        <w:t xml:space="preserve"> wspólnie</w:t>
      </w:r>
      <w:r w:rsidR="006F75E7" w:rsidRPr="004316A4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="008C19BA" w:rsidRPr="004316A4">
        <w:rPr>
          <w:rFonts w:ascii="Arial" w:eastAsia="Times New Roman" w:hAnsi="Arial" w:cs="Arial"/>
          <w:sz w:val="24"/>
          <w:szCs w:val="24"/>
          <w:lang w:eastAsia="pl-PL"/>
        </w:rPr>
        <w:t xml:space="preserve"> mogą złożyć ofertę wspólną. W przypadku zawarcia umowy o wykonanie z</w:t>
      </w:r>
      <w:r w:rsidRPr="004316A4">
        <w:rPr>
          <w:rFonts w:ascii="Arial" w:eastAsia="Times New Roman" w:hAnsi="Arial" w:cs="Arial"/>
          <w:sz w:val="24"/>
          <w:szCs w:val="24"/>
          <w:lang w:eastAsia="pl-PL"/>
        </w:rPr>
        <w:t>a</w:t>
      </w:r>
      <w:r w:rsidR="008C19BA" w:rsidRPr="004316A4">
        <w:rPr>
          <w:rFonts w:ascii="Arial" w:eastAsia="Times New Roman" w:hAnsi="Arial" w:cs="Arial"/>
          <w:sz w:val="24"/>
          <w:szCs w:val="24"/>
          <w:lang w:eastAsia="pl-PL"/>
        </w:rPr>
        <w:t xml:space="preserve">dania, ponoszą solidarną odpowiedzialność za powstałe zobowiązania. Oferta wspólna wskazuje: </w:t>
      </w:r>
    </w:p>
    <w:p w14:paraId="5ED36B8A" w14:textId="77777777" w:rsidR="008C19BA" w:rsidRPr="004316A4" w:rsidRDefault="008C19BA" w:rsidP="004F431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sz w:val="24"/>
          <w:szCs w:val="24"/>
          <w:lang w:eastAsia="pl-PL"/>
        </w:rPr>
        <w:t>a) działania, jakie w ramach realizacji zadania publicznego będą wykonywać poszczególne podmioty;</w:t>
      </w:r>
    </w:p>
    <w:p w14:paraId="6FD16B8A" w14:textId="77777777" w:rsidR="008C19BA" w:rsidRPr="004316A4" w:rsidRDefault="008C19BA" w:rsidP="004F431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sz w:val="24"/>
          <w:szCs w:val="24"/>
          <w:lang w:eastAsia="pl-PL"/>
        </w:rPr>
        <w:t>b) sposób reprezentacji podmiotów składających ofertę wspólną wobec Wojewody Kujawsko-Pomorskiego.</w:t>
      </w:r>
    </w:p>
    <w:p w14:paraId="6EA7CEA7" w14:textId="0DEEA6C6" w:rsidR="003D3840" w:rsidRPr="003D3840" w:rsidRDefault="008C19BA" w:rsidP="003D3840">
      <w:pPr>
        <w:numPr>
          <w:ilvl w:val="0"/>
          <w:numId w:val="2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316A4">
        <w:rPr>
          <w:rFonts w:ascii="Arial" w:hAnsi="Arial" w:cs="Arial"/>
          <w:sz w:val="24"/>
          <w:szCs w:val="24"/>
        </w:rPr>
        <w:t>Oferta złożona przez podmiot nieuprawniony do wzięcia udziału w konkursie nie będzie rozpatrywana.</w:t>
      </w:r>
    </w:p>
    <w:p w14:paraId="3F835534" w14:textId="77777777" w:rsidR="003D3840" w:rsidRPr="003D3840" w:rsidRDefault="003D3840" w:rsidP="003D384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223C2B3" w14:textId="77777777" w:rsidR="00497A3C" w:rsidRPr="004316A4" w:rsidRDefault="00497A3C" w:rsidP="004F431A">
      <w:pPr>
        <w:shd w:val="clear" w:color="auto" w:fill="FFFFFF"/>
        <w:spacing w:after="100" w:afterAutospacing="1" w:line="240" w:lineRule="auto"/>
        <w:jc w:val="both"/>
        <w:outlineLvl w:val="1"/>
        <w:rPr>
          <w:rFonts w:ascii="Arial" w:eastAsia="Times New Roman" w:hAnsi="Arial" w:cs="Arial"/>
          <w:b/>
          <w:color w:val="333333"/>
          <w:sz w:val="32"/>
          <w:szCs w:val="24"/>
          <w:lang w:eastAsia="pl-PL"/>
        </w:rPr>
      </w:pPr>
      <w:r w:rsidRPr="004316A4">
        <w:rPr>
          <w:rFonts w:ascii="Arial" w:eastAsia="Times New Roman" w:hAnsi="Arial" w:cs="Arial"/>
          <w:b/>
          <w:color w:val="333333"/>
          <w:sz w:val="32"/>
          <w:szCs w:val="24"/>
          <w:lang w:eastAsia="pl-PL"/>
        </w:rPr>
        <w:t>III. Sposób przygotowania oferty</w:t>
      </w:r>
    </w:p>
    <w:p w14:paraId="60F14A61" w14:textId="77777777" w:rsidR="00497A3C" w:rsidRPr="004316A4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1. Wzór oferty na zadanie publiczne stanowi załącznik do rozporządz</w:t>
      </w:r>
      <w:r w:rsidR="0059372D"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enia Przewodniczącego K</w:t>
      </w:r>
      <w:r w:rsidR="00B75268"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omitetu do s</w:t>
      </w: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praw Pożytku Publicznego z dnia 24 października 2018 r. w sprawie wzorów ofert i ramowych wzorów umów dotyczących realizacji zadań publicznych oraz wzorów sprawozdań z wykonania tych zadań  (Dz. U.  poz. 2057 z późn.  zm).</w:t>
      </w:r>
    </w:p>
    <w:p w14:paraId="23BF6719" w14:textId="77777777" w:rsidR="00497A3C" w:rsidRPr="004316A4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2. Oferta powinna być wypełniona zgodnie z pouczeniem stanowiącym integralną część wzoru oferty. Wszystkie pola powinny być wypełnione.</w:t>
      </w:r>
    </w:p>
    <w:p w14:paraId="00E2E73A" w14:textId="77777777" w:rsidR="00497A3C" w:rsidRPr="004316A4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lastRenderedPageBreak/>
        <w:t xml:space="preserve">3. Oferta musi być czytelna i kompletnie wypełniona oraz zawierać wszystkie wymagane informacje i załączniki, a także spełniać warunki i kryteria określone </w:t>
      </w:r>
      <w:r w:rsidR="00735DB7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</w: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 ogłoszeniu.</w:t>
      </w:r>
    </w:p>
    <w:p w14:paraId="1BCD57F1" w14:textId="77777777" w:rsidR="00497A3C" w:rsidRPr="004316A4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4. Obowiązkowe jest wypełnienie w ofercie części III.6 pn. „Dodatkowe informacje dotyczące rezultatów realizacji zadania publicznego”.</w:t>
      </w:r>
    </w:p>
    <w:p w14:paraId="2FB3710D" w14:textId="77777777" w:rsidR="002045D5" w:rsidRPr="004316A4" w:rsidRDefault="002045D5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B035F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5. Przewiduje się możliwość złożenia jednej oferty przez jeden podmiot. Złożenie przez Oferenta więcej niż jednej oferty spowoduje, że żadna ze złożonych ofert nie będzie rozpatrywana.</w:t>
      </w:r>
    </w:p>
    <w:p w14:paraId="1204BD0E" w14:textId="77777777" w:rsidR="00497A3C" w:rsidRPr="004316A4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6. </w:t>
      </w:r>
      <w:r w:rsidRPr="004316A4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Dodatkowe informacje dotyczące wypełnienia oferty:</w:t>
      </w:r>
    </w:p>
    <w:p w14:paraId="5AD57C31" w14:textId="73BE4651" w:rsidR="00497A3C" w:rsidRPr="003D3840" w:rsidRDefault="00497A3C" w:rsidP="003D3840">
      <w:pPr>
        <w:pStyle w:val="Akapitzlist"/>
        <w:numPr>
          <w:ilvl w:val="0"/>
          <w:numId w:val="36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3D384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 ofercie jako organ administracji publicznej, do którego jest adresowana oferta, należy wskazać Wojewodę Kujawsko-Pomorskiego;</w:t>
      </w:r>
    </w:p>
    <w:p w14:paraId="4B0A4B8A" w14:textId="78E31017" w:rsidR="00497A3C" w:rsidRPr="003D3840" w:rsidRDefault="00497A3C" w:rsidP="003D3840">
      <w:pPr>
        <w:pStyle w:val="Akapitzlist"/>
        <w:numPr>
          <w:ilvl w:val="0"/>
          <w:numId w:val="36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3D384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 części pn. </w:t>
      </w:r>
      <w:r w:rsidRPr="003D3840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Rodzaj zadania publicznego – należy</w:t>
      </w:r>
      <w:r w:rsidRPr="003D384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wpisać rodzaj zad</w:t>
      </w:r>
      <w:r w:rsidR="00B75268" w:rsidRPr="003D384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a</w:t>
      </w:r>
      <w:r w:rsidRPr="003D384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nia publicznego wynikający z ogłoszenia o otwartym konkursie ofert;</w:t>
      </w:r>
    </w:p>
    <w:p w14:paraId="6500C64C" w14:textId="77777777" w:rsidR="00497A3C" w:rsidRPr="004316A4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7. W części pn.</w:t>
      </w:r>
      <w:r w:rsidRPr="004316A4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 Tytuł zadania publicznego – należy wpisać nazwę zadania </w:t>
      </w: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określoną przez oferenta.</w:t>
      </w:r>
    </w:p>
    <w:p w14:paraId="69C4314A" w14:textId="77777777" w:rsidR="00497A3C" w:rsidRPr="004316A4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8. W części pn. </w:t>
      </w:r>
      <w:r w:rsidRPr="004316A4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Syntetyczny opis zadania – należy</w:t>
      </w: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dodatkowo:</w:t>
      </w:r>
    </w:p>
    <w:p w14:paraId="26A3E25D" w14:textId="77A12F3B" w:rsidR="00497A3C" w:rsidRPr="003D3840" w:rsidRDefault="00497A3C" w:rsidP="003D3840">
      <w:pPr>
        <w:pStyle w:val="Akapitzlist"/>
        <w:numPr>
          <w:ilvl w:val="0"/>
          <w:numId w:val="34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3D384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wpisać dokładną liczbę beneficjentów zadania;</w:t>
      </w:r>
    </w:p>
    <w:p w14:paraId="782FD4A3" w14:textId="59127A53" w:rsidR="00497A3C" w:rsidRPr="003D3840" w:rsidRDefault="00497A3C" w:rsidP="003D3840">
      <w:pPr>
        <w:pStyle w:val="Akapitzlist"/>
        <w:numPr>
          <w:ilvl w:val="0"/>
          <w:numId w:val="34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3D384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wskazać sposób rekrutacji;</w:t>
      </w:r>
    </w:p>
    <w:p w14:paraId="5DFD5CA9" w14:textId="57E783C7" w:rsidR="00497A3C" w:rsidRPr="003D3840" w:rsidRDefault="00497A3C" w:rsidP="003D3840">
      <w:pPr>
        <w:pStyle w:val="Akapitzlist"/>
        <w:numPr>
          <w:ilvl w:val="0"/>
          <w:numId w:val="34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3D384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przedstawić dokładne dane teleadresowe miejsc</w:t>
      </w:r>
      <w:r w:rsidR="007F3505" w:rsidRPr="003D384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,</w:t>
      </w:r>
      <w:r w:rsidRPr="003D384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w których odbywać się będzie realizacja zadania (miejscowość, ulica, numer).</w:t>
      </w:r>
    </w:p>
    <w:p w14:paraId="5BD8AB84" w14:textId="77777777" w:rsidR="00BC4EBE" w:rsidRDefault="00BC4EBE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BC4EBE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9. W części pn. Plan i harmonogram na rok 2026 należy dodatkowo opisać planowany program działań realizowanych w ramach zadania, zawierający: liczbę godzin zajęć lub wydarzeń, rodzaj planowanych działań (np. aktywność fizyczna, działania kulturalne, wolontariackie, integracyjne), zakres tematyczny, metody pracy </w:t>
      </w:r>
      <w:r w:rsidR="00735DB7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</w:r>
      <w:r w:rsidRPr="00BC4EBE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 uczestnikami oraz sposób angażowania uczestników, w tym elementy sprzyjające budowaniu dialogu wewnątrzpokoleniowego.</w:t>
      </w:r>
    </w:p>
    <w:p w14:paraId="2238C4EA" w14:textId="77777777" w:rsidR="00497A3C" w:rsidRPr="004316A4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10. W części pn. </w:t>
      </w:r>
      <w:r w:rsidRPr="004316A4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Dodatkowe informacje dotyczące rezultatów zadania publicznego </w:t>
      </w: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należy w szczególności: wpisać mierzalne rezultaty i wskazać w jaki sposób będą monitorowane, czyli opisać co będzie źródłem informacji o rezultatach, np. listy obecności, testy wiedzy, ankiety, dokumentacja fotograficzna, dziennik zajęć, inne w zależności od specyfiki zadania.</w:t>
      </w:r>
    </w:p>
    <w:p w14:paraId="76E7164D" w14:textId="77777777" w:rsidR="00497A3C" w:rsidRPr="004316A4" w:rsidRDefault="005D22DF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11. W części pn. </w:t>
      </w:r>
      <w:r w:rsidR="00497A3C" w:rsidRPr="004316A4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Zasoby kadrowe, rzeczowe i finansowe oferenta, które będą wykorzystane przy realizacji zadania</w:t>
      </w:r>
      <w:r w:rsidR="00497A3C"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– należy dodatkowo opisać:</w:t>
      </w:r>
    </w:p>
    <w:p w14:paraId="1A4F8B40" w14:textId="7C98A01F" w:rsidR="00497A3C" w:rsidRPr="003D3840" w:rsidRDefault="00497A3C" w:rsidP="003D3840">
      <w:pPr>
        <w:pStyle w:val="Akapitzlist"/>
        <w:numPr>
          <w:ilvl w:val="0"/>
          <w:numId w:val="38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3D384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kwalifikacje kadry </w:t>
      </w:r>
      <w:r w:rsidRPr="003D3840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z imiennym wykazem</w:t>
      </w:r>
      <w:r w:rsidRPr="003D384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osób wykonujących zadanie. Opis kadry powinien zawierać imię i nazwisko oraz kwalifikacje i posiadane doświadczenie potwierdzające możliwość realizowania danego działania. Ponadto powinien zawierać wskazanie funkcji w projekcie z uwzględnieniem wolontariuszy oraz członków organiza</w:t>
      </w:r>
      <w:r w:rsidR="00E60233" w:rsidRPr="003D384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cji świadczących pracę społeczną</w:t>
      </w:r>
      <w:r w:rsidRPr="003D384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;</w:t>
      </w:r>
    </w:p>
    <w:p w14:paraId="789DD2B7" w14:textId="46C56B82" w:rsidR="00497A3C" w:rsidRPr="003D3840" w:rsidRDefault="0086367D" w:rsidP="003D3840">
      <w:pPr>
        <w:pStyle w:val="Akapitzlist"/>
        <w:numPr>
          <w:ilvl w:val="0"/>
          <w:numId w:val="38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3D384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j</w:t>
      </w:r>
      <w:r w:rsidR="00497A3C" w:rsidRPr="003D384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akie zasoby rzeczowe zostaną wykorzystane do realizacji zadania (bez dokonania ich wyceny) oraz </w:t>
      </w:r>
      <w:r w:rsidR="00497A3C" w:rsidRPr="003D3840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opisać wkład finansowy</w:t>
      </w:r>
      <w:r w:rsidR="00CC5739" w:rsidRPr="003D384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i</w:t>
      </w:r>
      <w:r w:rsidR="00497A3C" w:rsidRPr="003D384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</w:t>
      </w:r>
      <w:r w:rsidR="00497A3C" w:rsidRPr="003D3840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zaangażowanie osobowe</w:t>
      </w:r>
      <w:r w:rsidR="00497A3C" w:rsidRPr="003D384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(praca społeczna członków, zaangażowanie wolontariuszy, a także praca za wynagrodzeniem).</w:t>
      </w:r>
    </w:p>
    <w:p w14:paraId="59A9A6B9" w14:textId="77777777" w:rsidR="00497A3C" w:rsidRPr="004316A4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lastRenderedPageBreak/>
        <w:t>12. W części pn. </w:t>
      </w:r>
      <w:r w:rsidRPr="004316A4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Inne informacje – należy</w:t>
      </w: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dodatkowo umieścić informacje dotyczącą opisu kosztów administracyjnych m.in. wskazać, że koszty administracyjne nie przekraczają 10% dotacji.</w:t>
      </w:r>
    </w:p>
    <w:p w14:paraId="5C6DE4F1" w14:textId="77777777" w:rsidR="00497A3C" w:rsidRPr="004316A4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13. Wszystkie </w:t>
      </w:r>
      <w:r w:rsidRPr="004316A4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koszty związane z obsługą realizacji zadania publicznego,</w:t>
      </w: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w tym</w:t>
      </w: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  <w:t>w szczególności koszty koordynacji projektu (np. wynagrodzenie koordynatora) oraz obsługi finansowo-księgowej (np. usługi świadczone przez biuro rachunkowe) </w:t>
      </w:r>
      <w:r w:rsidRPr="004316A4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należy ująć w kategorii części II kosztorysu</w:t>
      </w: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</w:t>
      </w:r>
    </w:p>
    <w:p w14:paraId="7EF4D44E" w14:textId="77777777" w:rsidR="00497A3C" w:rsidRPr="004316A4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14. Kosztorys przedstawiony w ofercie musi być skonstruowany w sposób prawidłowy i przejrzysty, skalk</w:t>
      </w:r>
      <w:r w:rsidR="00912E18"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ulowany w sposób umożliwiający</w:t>
      </w: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analizę kosztów jednostkowych bez błędów rachunkowych. Koszty winny wynikać z opisu planowanych działań oraz zawierać adekwatne jednostki miary. Jeżeli kosztorys oferty zostanie skon</w:t>
      </w:r>
      <w:r w:rsidR="006E31F3"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s</w:t>
      </w: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tr</w:t>
      </w:r>
      <w:r w:rsidR="0032719F"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u</w:t>
      </w: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owany w sposób mało przejrzysty, utrudniający jego ocenę – wówczas wniosek może zostać odrzucony ze względów formalnych. </w:t>
      </w:r>
      <w:r w:rsidRPr="004316A4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Przykładowe rodzaje miary:</w:t>
      </w: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godzina zegarowa lub dydaktyczna, miesiąc, umowa, sztuka, usługa, kilometr (dla usług transportowych).</w:t>
      </w:r>
    </w:p>
    <w:p w14:paraId="11819D9D" w14:textId="77777777" w:rsidR="00497A3C" w:rsidRPr="004316A4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15. Wersja papierowa oferty albo przesłana przez platformę do doręczeń elektronicznych dla swojej ważności musi być podpisana przez Oferenta zgodnie </w:t>
      </w:r>
      <w:r w:rsidR="00735DB7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</w: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 zasadami reprezentacji wskazanymi we właściwym rejestrze lub ewidencji.</w:t>
      </w:r>
    </w:p>
    <w:p w14:paraId="34884B74" w14:textId="77777777" w:rsidR="00497A3C" w:rsidRPr="004316A4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16. Jeżeli osoby uprawnione nie posiadają pieczątek imiennych, podpis musi być złożony pełnym imieniem i nazwiskiem w sposób czytelny, z podaniem pełnionej funkcji, umożliwiający weryfikację podpisujących.</w:t>
      </w:r>
    </w:p>
    <w:p w14:paraId="6BC37C8D" w14:textId="77777777" w:rsidR="005D22DF" w:rsidRPr="00906DBF" w:rsidRDefault="005D22DF" w:rsidP="005D22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 xml:space="preserve">17. </w:t>
      </w:r>
      <w:r w:rsidRPr="00906DBF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>Załączniki.</w:t>
      </w:r>
      <w:r w:rsidRPr="00906DB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Do oferty w wersji papierowej albo wysłanej przez platformę 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</w:r>
      <w:r w:rsidRPr="00906DB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do doręczeń elektronicznych oraz w Gene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ratorze WITKAC należy dołączyć:</w:t>
      </w:r>
    </w:p>
    <w:p w14:paraId="458E1E24" w14:textId="77777777" w:rsidR="005D22DF" w:rsidRDefault="005D22DF" w:rsidP="004F431A">
      <w:pPr>
        <w:pStyle w:val="Akapitzlist"/>
        <w:numPr>
          <w:ilvl w:val="0"/>
          <w:numId w:val="29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06DB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 przypadku podmiotów niepodlegających wpisowi do Krajowego Rejestru Sądowego (KRS) – aktualny wyciąg z innego właściwego rejestru lub ewidencji potwierdzający status prawny Oferenta.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Pr="00906DB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(Uwaga: Podmioty wpisane do KRS są zwolnione z obowiązku załączania odpisu – weryfikacji statusu prawnego dokonuje właściwy pracownik Urzędu na podstawie elektronicznej wyszukiwarki KRS);</w:t>
      </w:r>
    </w:p>
    <w:p w14:paraId="78271AB9" w14:textId="77777777" w:rsidR="005D22DF" w:rsidRDefault="00497A3C" w:rsidP="004F431A">
      <w:pPr>
        <w:pStyle w:val="Akapitzlist"/>
        <w:numPr>
          <w:ilvl w:val="0"/>
          <w:numId w:val="29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D22D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dokument stanowiący o podstawie działalności podmiotu – aktualny odpis albo wydruk z </w:t>
      </w:r>
      <w:r w:rsidRPr="005D22DF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Krajowego Rejestru Sądowego</w:t>
      </w:r>
      <w:r w:rsidRPr="005D22D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lub w przypadku, gdy nie podlega wpisowi do Krajowego Rejestru Sądowego – wyciąg z innego rejestru czy ewidencji potwierdzający status prawny Oferenta;</w:t>
      </w:r>
    </w:p>
    <w:p w14:paraId="0F392EA2" w14:textId="77777777" w:rsidR="005D22DF" w:rsidRDefault="00497A3C" w:rsidP="004F431A">
      <w:pPr>
        <w:pStyle w:val="Akapitzlist"/>
        <w:numPr>
          <w:ilvl w:val="0"/>
          <w:numId w:val="29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D22D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 przypadku kościelnych osób prawnych: dekret powołujący kościelną osobę prawną lub zaświadczenie o osobowości prawnej oraz upoważnienie do reprezentowania podmiotu;</w:t>
      </w:r>
    </w:p>
    <w:p w14:paraId="1FBEC768" w14:textId="77777777" w:rsidR="005D22DF" w:rsidRDefault="00497A3C" w:rsidP="004F431A">
      <w:pPr>
        <w:pStyle w:val="Akapitzlist"/>
        <w:numPr>
          <w:ilvl w:val="0"/>
          <w:numId w:val="29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D22DF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statut Oferenta powinien</w:t>
      </w:r>
      <w:r w:rsidRPr="005D22D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 zawierać zapis o działalności w </w:t>
      </w:r>
      <w:r w:rsidR="004946E6" w:rsidRPr="005D22D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obszarze działań na rzecz osób starszych</w:t>
      </w:r>
      <w:r w:rsidRPr="005D22D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;</w:t>
      </w:r>
    </w:p>
    <w:p w14:paraId="74F4B05A" w14:textId="77777777" w:rsidR="005D22DF" w:rsidRDefault="00497A3C" w:rsidP="004F431A">
      <w:pPr>
        <w:pStyle w:val="Akapitzlist"/>
        <w:numPr>
          <w:ilvl w:val="0"/>
          <w:numId w:val="29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D22D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imienne upoważnienie podpisane przez osoby uprawnione do reprezentacji podmiotu, zgodnie ze statutem bądź innym dokumentem regulującym kwestię reprezentacji,</w:t>
      </w:r>
      <w:r w:rsidRPr="005D22DF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  <w:t>w przypadku podpisania oferty przez osoby inne niż wymienione;</w:t>
      </w:r>
    </w:p>
    <w:p w14:paraId="6A1E6926" w14:textId="77777777" w:rsidR="00497A3C" w:rsidRPr="005D22DF" w:rsidRDefault="00497A3C" w:rsidP="004F431A">
      <w:pPr>
        <w:pStyle w:val="Akapitzlist"/>
        <w:numPr>
          <w:ilvl w:val="0"/>
          <w:numId w:val="29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D22D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aktualne, imienne pełnomocnictwo udzielone przez zarząd główny do składania oferty (wraz z zawartymi w niej oświadczeniami) realizacji określonego zadania, podpisywania umów w tym zakresie, dysponowania uzyskanymi funduszami, dokonywania rozliczeń z tych funduszy – dotyczy jednostek organizacyjnych (np. oddziały, koła) nieposiadających osobowości prawnej, które mogą złożyć </w:t>
      </w:r>
      <w:r w:rsidRPr="005D22DF">
        <w:rPr>
          <w:rFonts w:ascii="Arial" w:eastAsia="Times New Roman" w:hAnsi="Arial" w:cs="Arial"/>
          <w:color w:val="333333"/>
          <w:sz w:val="24"/>
          <w:szCs w:val="24"/>
          <w:lang w:eastAsia="pl-PL"/>
        </w:rPr>
        <w:lastRenderedPageBreak/>
        <w:t>ofertę wyłącznie za zgodą zarządu głównego (lub innego organu wykonawczego);</w:t>
      </w:r>
    </w:p>
    <w:p w14:paraId="2BB4CBC5" w14:textId="77777777" w:rsidR="00497A3C" w:rsidRDefault="00497A3C" w:rsidP="00C20C6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18. Złożone oferty nie podlegają uzupełnieniu ani korekcie po upływie terminu ich składania.</w:t>
      </w:r>
    </w:p>
    <w:p w14:paraId="795F962B" w14:textId="77777777" w:rsidR="001762B8" w:rsidRPr="004316A4" w:rsidRDefault="001762B8" w:rsidP="00C20C6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</w:p>
    <w:p w14:paraId="51FA0CCC" w14:textId="77777777" w:rsidR="00497A3C" w:rsidRPr="004316A4" w:rsidRDefault="00497A3C" w:rsidP="003D384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</w:t>
      </w:r>
    </w:p>
    <w:p w14:paraId="00C9CBD9" w14:textId="77777777" w:rsidR="00497A3C" w:rsidRPr="004316A4" w:rsidRDefault="00497A3C" w:rsidP="003D3840">
      <w:pPr>
        <w:shd w:val="clear" w:color="auto" w:fill="FFFFFF"/>
        <w:spacing w:after="0" w:line="240" w:lineRule="auto"/>
        <w:jc w:val="both"/>
        <w:outlineLvl w:val="1"/>
        <w:rPr>
          <w:rFonts w:ascii="Arial" w:eastAsia="Times New Roman" w:hAnsi="Arial" w:cs="Arial"/>
          <w:b/>
          <w:color w:val="333333"/>
          <w:sz w:val="32"/>
          <w:szCs w:val="24"/>
          <w:lang w:eastAsia="pl-PL"/>
        </w:rPr>
      </w:pPr>
      <w:r w:rsidRPr="004316A4">
        <w:rPr>
          <w:rFonts w:ascii="Arial" w:eastAsia="Times New Roman" w:hAnsi="Arial" w:cs="Arial"/>
          <w:b/>
          <w:color w:val="333333"/>
          <w:sz w:val="32"/>
          <w:szCs w:val="24"/>
          <w:lang w:eastAsia="pl-PL"/>
        </w:rPr>
        <w:t>IV. Termin i miejsce składania ofert</w:t>
      </w:r>
    </w:p>
    <w:p w14:paraId="589E0039" w14:textId="77777777" w:rsidR="008C19BA" w:rsidRPr="004316A4" w:rsidRDefault="008C19BA" w:rsidP="003D384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</w:p>
    <w:p w14:paraId="407B73FC" w14:textId="45EEF46F" w:rsidR="008C19BA" w:rsidRPr="00062DCB" w:rsidRDefault="008C19BA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b/>
          <w:bCs/>
          <w:color w:val="333333"/>
          <w:sz w:val="24"/>
          <w:szCs w:val="24"/>
          <w:vertAlign w:val="superscript"/>
          <w:lang w:eastAsia="pl-PL"/>
        </w:rPr>
      </w:pP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1. Termin składania ofert rozpoczyna się  </w:t>
      </w:r>
      <w:r w:rsidR="00062DCB" w:rsidRPr="00062DCB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15 maja</w:t>
      </w:r>
      <w:r w:rsidRPr="00062DCB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 2026 r.</w:t>
      </w: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i upływa</w:t>
      </w:r>
      <w:r w:rsidR="00062DCB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="00062DCB" w:rsidRPr="00062DCB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8 czerwca </w:t>
      </w:r>
      <w:r w:rsidRPr="00062DCB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2026 r. o godz. </w:t>
      </w:r>
      <w:r w:rsidR="00062DCB" w:rsidRPr="00062DCB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16</w:t>
      </w:r>
      <w:r w:rsidR="00062DCB" w:rsidRPr="00062DCB">
        <w:rPr>
          <w:rFonts w:ascii="Arial" w:eastAsia="Times New Roman" w:hAnsi="Arial" w:cs="Arial"/>
          <w:b/>
          <w:bCs/>
          <w:color w:val="333333"/>
          <w:sz w:val="24"/>
          <w:szCs w:val="24"/>
          <w:vertAlign w:val="superscript"/>
          <w:lang w:eastAsia="pl-PL"/>
        </w:rPr>
        <w:t>00</w:t>
      </w:r>
    </w:p>
    <w:p w14:paraId="5B1D515A" w14:textId="77777777" w:rsidR="008C19BA" w:rsidRPr="004316A4" w:rsidRDefault="008C19BA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2. Warunkiem przystąpienia do konkursu jest sporządzenie i złożenie oferty elektronicznie za pomocą </w:t>
      </w:r>
      <w:r w:rsidRPr="004316A4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platformy internetowej WITKAC.pl.</w:t>
      </w:r>
    </w:p>
    <w:p w14:paraId="0EC6DC7D" w14:textId="77777777" w:rsidR="008C19BA" w:rsidRPr="004316A4" w:rsidRDefault="008C19BA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3. Po złożeniu oferty przez platformę WITKAC.pl należy ją wydrukować i podpisać. Ofertę podpisaną przez uprawnione osoby, należy złożyć w </w:t>
      </w:r>
      <w:r w:rsidRPr="004316A4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Kancelarii Ogólnej</w:t>
      </w: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Kujawsko–Pomorskiego Urzędu Wojewódzkiego w Bydgoszczy, ul. Konarskiego 1-3, pok. 4 (parter)</w:t>
      </w:r>
    </w:p>
    <w:p w14:paraId="7E05655F" w14:textId="77777777" w:rsidR="008C19BA" w:rsidRPr="004316A4" w:rsidRDefault="008C19BA" w:rsidP="008F64DE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Kujawsko–Pomorski Urząd Wojewódzki w Bydgoszczy</w:t>
      </w:r>
    </w:p>
    <w:p w14:paraId="300EF608" w14:textId="77777777" w:rsidR="008C19BA" w:rsidRPr="004316A4" w:rsidRDefault="008C19BA" w:rsidP="008F64DE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Wydział Polityki Społecznej</w:t>
      </w:r>
    </w:p>
    <w:p w14:paraId="490168F2" w14:textId="77777777" w:rsidR="008C19BA" w:rsidRPr="004316A4" w:rsidRDefault="008C19BA" w:rsidP="008F64DE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ul. Konarskiego 1-3</w:t>
      </w:r>
    </w:p>
    <w:p w14:paraId="5623F629" w14:textId="77777777" w:rsidR="008C19BA" w:rsidRPr="004316A4" w:rsidRDefault="008C19BA" w:rsidP="008F64DE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85-950 Bydgoszcz</w:t>
      </w:r>
    </w:p>
    <w:p w14:paraId="3CA77277" w14:textId="77777777" w:rsidR="008C19BA" w:rsidRPr="004316A4" w:rsidRDefault="008C19BA" w:rsidP="008F64DE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w zak</w:t>
      </w:r>
      <w:r w:rsidR="00B75268" w:rsidRPr="004316A4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lejonej kopercie: z dopiskiem „Konkurs-ASY</w:t>
      </w:r>
      <w:r w:rsidR="0049722E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 Priorytet IV</w:t>
      </w:r>
      <w:r w:rsidRPr="004316A4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”</w:t>
      </w:r>
    </w:p>
    <w:p w14:paraId="347C74C1" w14:textId="77777777" w:rsidR="003D3840" w:rsidRDefault="008C19BA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albo przesłać </w:t>
      </w:r>
      <w:r w:rsidR="00A14CDA" w:rsidRPr="004316A4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pocztą lub</w:t>
      </w:r>
      <w:r w:rsidRPr="004316A4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 poprzez platformę do doręczeń elektronicznych. </w:t>
      </w:r>
    </w:p>
    <w:p w14:paraId="7EDF0476" w14:textId="2597DB6B" w:rsidR="008C19BA" w:rsidRPr="004316A4" w:rsidRDefault="008C19BA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Za złożoną ofertę uważa się ofertę złożoną za pośrednictwem platformy internetowej W</w:t>
      </w:r>
      <w:r w:rsidR="007112D1"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ITKAC</w:t>
      </w: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.pl oraz dostarczoną w wersji papierowej albo poprzez platformę </w:t>
      </w:r>
      <w:r w:rsidR="003D3840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</w: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do doręczeń elektronicznych.</w:t>
      </w:r>
    </w:p>
    <w:p w14:paraId="4CBB1CC6" w14:textId="77777777" w:rsidR="008C19BA" w:rsidRDefault="008C19BA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4. O zachowaniu terminu składania ofert decyduje:</w:t>
      </w:r>
    </w:p>
    <w:p w14:paraId="414BC626" w14:textId="4BDC01F2" w:rsidR="00735DB7" w:rsidRPr="003D3840" w:rsidRDefault="00735DB7" w:rsidP="003D3840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3D3840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Data i godzina</w:t>
      </w:r>
      <w:r w:rsidRPr="003D384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złożenia oferty w Generatorze WITKAC.pl;</w:t>
      </w:r>
    </w:p>
    <w:p w14:paraId="12FD8111" w14:textId="77777777" w:rsidR="00735DB7" w:rsidRPr="003D3840" w:rsidRDefault="00735DB7" w:rsidP="003D3840">
      <w:pPr>
        <w:pStyle w:val="Akapitzlist"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3D384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oraz</w:t>
      </w:r>
    </w:p>
    <w:p w14:paraId="224D13D0" w14:textId="3785594C" w:rsidR="00735DB7" w:rsidRPr="003D3840" w:rsidRDefault="00735DB7" w:rsidP="003D3840">
      <w:pPr>
        <w:pStyle w:val="Akapitzlist"/>
        <w:numPr>
          <w:ilvl w:val="0"/>
          <w:numId w:val="40"/>
        </w:numPr>
        <w:spacing w:after="0" w:line="276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3D3840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Data nadania</w:t>
      </w:r>
      <w:r w:rsidRPr="003D384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oferty papierowej lub elektronicznej podpisanej przez osoby uprawnione (tj. wydruk oferty z systemu Witkac.pl lub elektroniczna wersja oferty z systemu Witkac.pl z podpisem/podpisami cyfrowymi) do Kujawsko–Pomorskiego Urzędu Wojewódzkiego w Bydgoszczy (liczy się data stempla pocztowego / znacznik czasu w przypadku wersji elektronicznej).</w:t>
      </w:r>
    </w:p>
    <w:p w14:paraId="54DA6086" w14:textId="43CF7856" w:rsidR="003D3840" w:rsidRPr="003D3840" w:rsidRDefault="008C19BA" w:rsidP="004F431A">
      <w:pPr>
        <w:pStyle w:val="Akapitzlist"/>
        <w:numPr>
          <w:ilvl w:val="0"/>
          <w:numId w:val="40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3D384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Oferty złożone po terminie nie będą rozpatrywane.</w:t>
      </w:r>
    </w:p>
    <w:p w14:paraId="2C894AF0" w14:textId="77777777" w:rsidR="00497A3C" w:rsidRPr="004316A4" w:rsidRDefault="00497A3C" w:rsidP="004F431A">
      <w:pPr>
        <w:shd w:val="clear" w:color="auto" w:fill="FFFFFF"/>
        <w:spacing w:after="100" w:afterAutospacing="1" w:line="240" w:lineRule="auto"/>
        <w:jc w:val="both"/>
        <w:outlineLvl w:val="1"/>
        <w:rPr>
          <w:rFonts w:ascii="Arial" w:eastAsia="Times New Roman" w:hAnsi="Arial" w:cs="Arial"/>
          <w:b/>
          <w:color w:val="333333"/>
          <w:sz w:val="32"/>
          <w:szCs w:val="24"/>
          <w:lang w:eastAsia="pl-PL"/>
        </w:rPr>
      </w:pPr>
      <w:r w:rsidRPr="004316A4">
        <w:rPr>
          <w:rFonts w:ascii="Arial" w:eastAsia="Times New Roman" w:hAnsi="Arial" w:cs="Arial"/>
          <w:b/>
          <w:color w:val="333333"/>
          <w:sz w:val="32"/>
          <w:szCs w:val="24"/>
          <w:lang w:eastAsia="pl-PL"/>
        </w:rPr>
        <w:t>V. Termin, tryb i kryteria wyboru ofert</w:t>
      </w:r>
    </w:p>
    <w:p w14:paraId="2A0CB57F" w14:textId="77777777" w:rsidR="00497A3C" w:rsidRPr="004316A4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1. </w:t>
      </w:r>
      <w:r w:rsidRPr="00333CC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Wstępnej oceny formalnej i merytorycznej dokona Zespół </w:t>
      </w:r>
      <w:r w:rsidR="00CA2BF6" w:rsidRPr="00333CC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ekspertów.</w:t>
      </w:r>
    </w:p>
    <w:p w14:paraId="449B92F1" w14:textId="77777777" w:rsidR="00497A3C" w:rsidRPr="004316A4" w:rsidRDefault="00333CC4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2. </w:t>
      </w:r>
      <w:r w:rsidR="00497A3C"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Ostatecznej oceny formalnej i merytorycznej dokona Komisja Konkursowa powołana zarządzeniem Wojewody Kujawsko-Pomorskiego.</w:t>
      </w:r>
    </w:p>
    <w:p w14:paraId="1F60FE2C" w14:textId="77777777" w:rsidR="00497A3C" w:rsidRPr="004316A4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lastRenderedPageBreak/>
        <w:t xml:space="preserve">3. W skład Komisji Konkursowej wejdą przedstawiciele Wojewody Kujawsko–Pomorskiego oraz przedstawiciele organizacji pozarządowych lub podmiotów, </w:t>
      </w:r>
      <w:r w:rsidR="00F839CA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</w: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o których mowa w art. 3 ust. 3 UDPPiW, z wyłączeniem osób wskazanych przez organizacje pozarządowe lub podmioty biorące udział w konkursie.</w:t>
      </w:r>
    </w:p>
    <w:p w14:paraId="6703908F" w14:textId="77777777" w:rsidR="00497A3C" w:rsidRPr="004316A4" w:rsidRDefault="00B038AD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4. Komisja K</w:t>
      </w:r>
      <w:r w:rsidR="00497A3C"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onkursowa przygotowuje listę rankingową ocenionych ofert. Wybór projektów do dofina</w:t>
      </w: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n</w:t>
      </w:r>
      <w:r w:rsidR="00497A3C"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sowania następuje zgodnie z kolejnością zamieszczania projektów na ww. liście do wyczerpania środków przeznaczonych na dotacje w danym konkursie. O ostatecznym wyborze projektów i wysokości dofinansowania decyduje Wojewoda Kujawsko-Pomorski.</w:t>
      </w:r>
    </w:p>
    <w:p w14:paraId="0ECDAF18" w14:textId="77777777" w:rsidR="00497A3C" w:rsidRPr="004316A4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5. Oferty nieprawidłowe pod względem formalnym nie będą poddawane ocenie merytorycznej.</w:t>
      </w:r>
    </w:p>
    <w:p w14:paraId="03C2E9D7" w14:textId="77777777" w:rsidR="00497A3C" w:rsidRPr="004316A4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6. Oferty, które nie spełniają wymogów formalnych zostaną pozostawione bez rozpatrzenia merytorycznego (oferty takie zostaną odrzucone przez Komisję Konkursową). Wykaz ofert odrzuconych ze względów formalnych Wojewoda Kujawsko-Pomorski zamieszcza na stronie internetowej Kujawsko-Pomorskiego Urzędu Wojewódzkiego z informacją o przyczynie odrzucenia oferty.</w:t>
      </w:r>
    </w:p>
    <w:p w14:paraId="67918078" w14:textId="77777777" w:rsidR="00497A3C" w:rsidRPr="004316A4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7. Do decyzji Wojewody Kujawsko-Pomorskiego w sprawie wyboru ofert i udzielania dotacji nie stosuje się trybu odwoławczego.</w:t>
      </w:r>
    </w:p>
    <w:p w14:paraId="53FA719B" w14:textId="74FD7933" w:rsidR="00497A3C" w:rsidRPr="004316A4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8. Karty oceny ofert w otwartym konkursie ofert na realizację zadania publicznego </w:t>
      </w:r>
      <w:r w:rsidR="00F839CA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</w: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z zakresu </w:t>
      </w:r>
      <w:r w:rsidR="00B038AD"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działań na rzecz osób starszych</w:t>
      </w: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określono w załączniku nr </w:t>
      </w:r>
      <w:r w:rsidR="00390D5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3</w:t>
      </w: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i </w:t>
      </w:r>
      <w:r w:rsidR="00390D5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4</w:t>
      </w: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do ogłoszenia Wojewody Kujawsko-Pomorskiego.</w:t>
      </w:r>
    </w:p>
    <w:p w14:paraId="49E5245F" w14:textId="77777777" w:rsidR="00497A3C" w:rsidRPr="004316A4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9. Postępowanie konkursowe zostanie przeprowadzone z uwzględnieniem zasad określonych w UDPPiW.</w:t>
      </w:r>
    </w:p>
    <w:p w14:paraId="76B11AEA" w14:textId="77777777" w:rsidR="00497A3C" w:rsidRPr="004316A4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10. Ogłoszenie wyników konkursu zatwierdzone przez Wojewodę zamieszczane jest:</w:t>
      </w:r>
    </w:p>
    <w:p w14:paraId="03626B03" w14:textId="12DE6DF5" w:rsidR="00497A3C" w:rsidRPr="003D3840" w:rsidRDefault="00497A3C" w:rsidP="003D3840">
      <w:pPr>
        <w:pStyle w:val="Akapitzlist"/>
        <w:numPr>
          <w:ilvl w:val="0"/>
          <w:numId w:val="46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3D384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 BIP Urzędu;</w:t>
      </w:r>
    </w:p>
    <w:p w14:paraId="71B00A0F" w14:textId="15261DE0" w:rsidR="00497A3C" w:rsidRPr="003D3840" w:rsidRDefault="00497A3C" w:rsidP="003D3840">
      <w:pPr>
        <w:pStyle w:val="Akapitzlist"/>
        <w:numPr>
          <w:ilvl w:val="0"/>
          <w:numId w:val="46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3D384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na stronie internetowej Urzędu;</w:t>
      </w:r>
    </w:p>
    <w:p w14:paraId="61D4CA4F" w14:textId="7D820E99" w:rsidR="00497A3C" w:rsidRPr="003D3840" w:rsidRDefault="00497A3C" w:rsidP="003D3840">
      <w:pPr>
        <w:pStyle w:val="Akapitzlist"/>
        <w:numPr>
          <w:ilvl w:val="0"/>
          <w:numId w:val="46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3D384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na tablicy ogłoszeń w siedzibie Urzędu.</w:t>
      </w:r>
    </w:p>
    <w:p w14:paraId="3B622B57" w14:textId="77777777" w:rsidR="00497A3C" w:rsidRPr="004316A4" w:rsidRDefault="00497A3C" w:rsidP="004F431A">
      <w:pPr>
        <w:shd w:val="clear" w:color="auto" w:fill="FFFFFF"/>
        <w:spacing w:after="100" w:afterAutospacing="1" w:line="240" w:lineRule="auto"/>
        <w:jc w:val="both"/>
        <w:outlineLvl w:val="1"/>
        <w:rPr>
          <w:rFonts w:ascii="Arial" w:eastAsia="Times New Roman" w:hAnsi="Arial" w:cs="Arial"/>
          <w:b/>
          <w:color w:val="333333"/>
          <w:sz w:val="32"/>
          <w:szCs w:val="24"/>
          <w:lang w:eastAsia="pl-PL"/>
        </w:rPr>
      </w:pPr>
      <w:r w:rsidRPr="004316A4">
        <w:rPr>
          <w:rFonts w:ascii="Arial" w:eastAsia="Times New Roman" w:hAnsi="Arial" w:cs="Arial"/>
          <w:b/>
          <w:color w:val="333333"/>
          <w:sz w:val="32"/>
          <w:szCs w:val="24"/>
          <w:lang w:eastAsia="pl-PL"/>
        </w:rPr>
        <w:t>VI. Termin i warunki realizacji zadania</w:t>
      </w:r>
    </w:p>
    <w:p w14:paraId="40257F00" w14:textId="08D09915" w:rsidR="00497A3C" w:rsidRPr="004316A4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1. Konkurs obejmuje zadania, których realizacja </w:t>
      </w:r>
      <w:r w:rsidRPr="004316A4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rozpoczyna się od</w:t>
      </w:r>
      <w:r w:rsidR="00480B07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 daty ogłoszenia otwartego konkursu ofert</w:t>
      </w: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, a ich zakończenie nastąpi nie później niż </w:t>
      </w:r>
      <w:r w:rsidRPr="004316A4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do dnia 31 grudnia 2026 roku. </w:t>
      </w: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Szczegółowe terminy, warunki realizacji oraz finansowania </w:t>
      </w:r>
      <w:r w:rsidR="00480B07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</w: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i rozliczania zadań każdorazowo określone zostaną w umowach zawartych pomiędzy Wojewodą Kujawsko-Pomorskim a podmiotami wybranymi w wyniku konkursu ofert.</w:t>
      </w:r>
    </w:p>
    <w:p w14:paraId="7985E708" w14:textId="77777777" w:rsidR="00333CC4" w:rsidRDefault="00333CC4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2. </w:t>
      </w:r>
      <w:r w:rsidRPr="00333CC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Głównymi adresatami zadania muszą być osoby starsze (60+) będące mieszkańcami województwa kujawsko-pomorskiego. Dopuszcza się udział osób 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</w:r>
      <w:r w:rsidRPr="00333CC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 innych grup wiekowych wyłącznie w kontekście działań integracyjnych</w:t>
      </w:r>
      <w:r w:rsidR="00DC0FE3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oraz międzypokoleniowych</w:t>
      </w:r>
      <w:r w:rsidRPr="00333CC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</w:t>
      </w:r>
    </w:p>
    <w:p w14:paraId="20FD1B6A" w14:textId="77777777" w:rsidR="00DC0FE3" w:rsidRDefault="00497A3C" w:rsidP="00DC0FE3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3. Zadania powinny być zrealizowane z największą starannością, zgodnie z zawartymi umowami oraz obowiązującymi standardami i przepisami w zakresie przedstawionym w ofercie.</w:t>
      </w:r>
    </w:p>
    <w:p w14:paraId="29116E93" w14:textId="77777777" w:rsidR="00DC0FE3" w:rsidRPr="004316A4" w:rsidRDefault="00DC0FE3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4. </w:t>
      </w:r>
      <w:r w:rsidRPr="00DC0FE3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Zleceniobiorca jest zobowiązany do zapewnienia dostępności architektonicznej, cyfrowej oraz informacyjno-komunikacyjnej osobom ze szczególnymi potrzebami, na </w:t>
      </w:r>
      <w:r w:rsidRPr="00DC0FE3">
        <w:rPr>
          <w:rFonts w:ascii="Arial" w:eastAsia="Times New Roman" w:hAnsi="Arial" w:cs="Arial"/>
          <w:color w:val="333333"/>
          <w:sz w:val="24"/>
          <w:szCs w:val="24"/>
          <w:lang w:eastAsia="pl-PL"/>
        </w:rPr>
        <w:lastRenderedPageBreak/>
        <w:t xml:space="preserve">poziomie minimalnym określonym w art. 6 ustawy z dnia 19 lipca 2019 r. </w:t>
      </w:r>
      <w:r w:rsidRPr="00DC0FE3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  <w:t>o zapewnianiu dostępności osobom ze szczególnymi potrzebami (Dz. U. z 2024 r. poz. 1411). W ramach realizowanego zadania publicznego Oferent powinien dążyć do stosowania zasad uniwersalnego projektowania.</w:t>
      </w:r>
    </w:p>
    <w:p w14:paraId="1CCBD8AB" w14:textId="77777777" w:rsidR="00497A3C" w:rsidRPr="004316A4" w:rsidRDefault="00DC0FE3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5</w:t>
      </w:r>
      <w:r w:rsidR="00497A3C"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 W trakcie realizacji zadania dopuszcza się dokonywanie przesunięć pomiędzy poszczególnymi pozycjami kosztów bez informowania o tym Zleceniodawcy, jeśli dana pozycja kosztów nie zwiększyła się </w:t>
      </w:r>
      <w:r w:rsidR="00497A3C" w:rsidRPr="004316A4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o więcej niż 20%,</w:t>
      </w:r>
      <w:r w:rsidR="00497A3C"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z zastrzeżeniem, że nie nastąpi zwiększenie kosztów administracyjnych.</w:t>
      </w:r>
    </w:p>
    <w:p w14:paraId="5343D4BD" w14:textId="152F15C7" w:rsidR="00497A3C" w:rsidRPr="004316A4" w:rsidRDefault="00DC0FE3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6</w:t>
      </w:r>
      <w:r w:rsidR="00497A3C"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. </w:t>
      </w:r>
      <w:r w:rsidR="00480B0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Dokonanie przesunięcia pomiędzy poszczególnymi pozycjami kosztów powodujące zwiększenie danego kosztu</w:t>
      </w:r>
      <w:r w:rsidR="00497A3C"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</w:t>
      </w:r>
      <w:r w:rsidR="00497A3C" w:rsidRPr="004316A4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powyżej 20%</w:t>
      </w:r>
      <w:r w:rsidR="00497A3C"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wymaga uprzedniej zgody Zleceniodawcy. Wniosek w tej sprawie zleceniobiorca składa w formie pisemnej i musi on zawierać zaktualizowan</w:t>
      </w:r>
      <w:r w:rsidR="0088391D"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ą czę</w:t>
      </w:r>
      <w:r w:rsidR="00497A3C"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ść III.4, V.A i V.B oferty.</w:t>
      </w:r>
    </w:p>
    <w:p w14:paraId="6C452E79" w14:textId="2F795ADA" w:rsidR="00497A3C" w:rsidRPr="004316A4" w:rsidRDefault="00DC0FE3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7</w:t>
      </w:r>
      <w:r w:rsidR="00497A3C"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 W trakcie realizacji zadania mogą być dokonywane zmiany w zakresie harmonogramu zadania, opisu poszczególnych działań, zakresu przyjętych rezultatów. Wprowadzone </w:t>
      </w:r>
      <w:r w:rsidR="00497A3C" w:rsidRPr="008F64DE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zmiany nie mogą zmienić istoty zadania publicznego</w:t>
      </w:r>
      <w:r w:rsidR="00497A3C"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. Zmiany wymagają zgłoszenia w formie pisemnej i uzyskania </w:t>
      </w:r>
      <w:r w:rsidR="00480B0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uprzedniej </w:t>
      </w:r>
      <w:r w:rsidR="00497A3C"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zgody Zleceniodawcy oraz/lub sporządzenia aneksu do umowy.</w:t>
      </w:r>
    </w:p>
    <w:p w14:paraId="3514D3AA" w14:textId="77777777" w:rsidR="00497A3C" w:rsidRPr="004316A4" w:rsidRDefault="00DC0FE3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8</w:t>
      </w:r>
      <w:r w:rsidR="00497A3C"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 Oferent/ci składa/ją sprawozdanie końcowe z wykonania zadania publicznego sporządzone według wzoru, stanowiącego załącznik nr 5 do rozporządzenia Przewodniczącego Komitetu do spraw Pożytku Publicznego z dnia 24 października 2018 r. w sprawie wzorów ofert i ramowych wzorów umów dotyczących realizacji zadań publicznych oraz wzorów sprawozdań z wykonania tych zadań, w terminie 30 dni od dnia zakończenia realizacji zadania publicznego. Szczegółowe zasady rozliczania zadania publicznego określone zostaną w umowach zawartych pomiędzy Wojewodą Kujawsko-Pomorskim a podmiotami, które uzyskały dofinansowanie.</w:t>
      </w:r>
    </w:p>
    <w:p w14:paraId="7B08F666" w14:textId="77777777" w:rsidR="00497A3C" w:rsidRPr="004316A4" w:rsidRDefault="00DC0FE3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9</w:t>
      </w:r>
      <w:r w:rsidR="00497A3C"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 Sprawozdanie należy złożyć w dwóch wersjach:</w:t>
      </w:r>
    </w:p>
    <w:p w14:paraId="21E19880" w14:textId="26A4068F" w:rsidR="00497A3C" w:rsidRPr="003D3840" w:rsidRDefault="00497A3C" w:rsidP="003D3840">
      <w:pPr>
        <w:pStyle w:val="Akapitzlist"/>
        <w:numPr>
          <w:ilvl w:val="0"/>
          <w:numId w:val="42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3D384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 wersji elektronicznej za pomocą platformy internetowej W</w:t>
      </w:r>
      <w:r w:rsidR="00A82B84" w:rsidRPr="003D384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ITKAC</w:t>
      </w:r>
      <w:r w:rsidRPr="003D384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.pl;</w:t>
      </w:r>
    </w:p>
    <w:p w14:paraId="66A41A46" w14:textId="65737CC8" w:rsidR="00497A3C" w:rsidRPr="003D3840" w:rsidRDefault="00497A3C" w:rsidP="003D3840">
      <w:pPr>
        <w:pStyle w:val="Akapitzlist"/>
        <w:numPr>
          <w:ilvl w:val="0"/>
          <w:numId w:val="42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3D384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 wersji papierowej wygenerowanej z wersji elektronicznej w pliku PDF.</w:t>
      </w:r>
    </w:p>
    <w:p w14:paraId="4090DCFA" w14:textId="77777777" w:rsidR="00497A3C" w:rsidRPr="004316A4" w:rsidRDefault="00DC0FE3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10</w:t>
      </w:r>
      <w:r w:rsidR="00497A3C"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 O zachowaniu terminu składania sprawozdania decyduje:</w:t>
      </w:r>
    </w:p>
    <w:p w14:paraId="107A2BBB" w14:textId="227C9D02" w:rsidR="00497A3C" w:rsidRPr="003D3840" w:rsidRDefault="00497A3C" w:rsidP="003D3840">
      <w:pPr>
        <w:pStyle w:val="Akapitzlist"/>
        <w:numPr>
          <w:ilvl w:val="0"/>
          <w:numId w:val="44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3D384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 przypadku złożenia sprawozdania w wersji elektroni</w:t>
      </w:r>
      <w:r w:rsidR="009E2671" w:rsidRPr="003D384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cznej – data i godzina złożenia </w:t>
      </w:r>
      <w:r w:rsidRPr="003D384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w Generatorze </w:t>
      </w:r>
      <w:r w:rsidR="00A82B84" w:rsidRPr="003D384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WITKAC</w:t>
      </w:r>
      <w:r w:rsidRPr="003D384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;</w:t>
      </w:r>
    </w:p>
    <w:p w14:paraId="39847747" w14:textId="299AD46E" w:rsidR="00497A3C" w:rsidRPr="003D3840" w:rsidRDefault="00497A3C" w:rsidP="003D3840">
      <w:pPr>
        <w:pStyle w:val="Akapitzlist"/>
        <w:numPr>
          <w:ilvl w:val="0"/>
          <w:numId w:val="44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3D384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 przypadku złożenia sprawozdania w formie papierowej albo poprzez platformę do doręczeń elektronicznych – data nadania pocztowego do siedziby Kujawsko-Pomorskiego Urzędu Wojewódzkiego w Bydgoszczy.</w:t>
      </w:r>
    </w:p>
    <w:p w14:paraId="29E0A514" w14:textId="77777777" w:rsidR="00497A3C" w:rsidRPr="004316A4" w:rsidRDefault="00497A3C" w:rsidP="004F431A">
      <w:pPr>
        <w:shd w:val="clear" w:color="auto" w:fill="FFFFFF"/>
        <w:spacing w:after="100" w:afterAutospacing="1" w:line="240" w:lineRule="auto"/>
        <w:jc w:val="both"/>
        <w:outlineLvl w:val="1"/>
        <w:rPr>
          <w:rFonts w:ascii="Arial" w:eastAsia="Times New Roman" w:hAnsi="Arial" w:cs="Arial"/>
          <w:b/>
          <w:color w:val="333333"/>
          <w:sz w:val="32"/>
          <w:szCs w:val="24"/>
          <w:lang w:eastAsia="pl-PL"/>
        </w:rPr>
      </w:pPr>
      <w:r w:rsidRPr="004316A4">
        <w:rPr>
          <w:rFonts w:ascii="Arial" w:eastAsia="Times New Roman" w:hAnsi="Arial" w:cs="Arial"/>
          <w:b/>
          <w:color w:val="333333"/>
          <w:sz w:val="32"/>
          <w:szCs w:val="24"/>
          <w:lang w:eastAsia="pl-PL"/>
        </w:rPr>
        <w:t>VII. Zasady przyznawania dotacji</w:t>
      </w:r>
    </w:p>
    <w:p w14:paraId="2A29B247" w14:textId="77777777" w:rsidR="00497A3C" w:rsidRPr="004316A4" w:rsidRDefault="00497A3C" w:rsidP="008F64DE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C6248D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1. Zlecanie realizacji zadań</w:t>
      </w:r>
      <w:r w:rsidR="008F64DE" w:rsidRPr="00C6248D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publicznych odbywa się poprzez </w:t>
      </w:r>
      <w:r w:rsidRPr="00C6248D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wsparcie realizacji zadań publicznych przez organizacje pozarządowe oraz podmioty, o których mowa w art. 3 ust. 3 UDPPiW,</w:t>
      </w:r>
    </w:p>
    <w:p w14:paraId="1CA9289C" w14:textId="77777777" w:rsidR="00497A3C" w:rsidRPr="004316A4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2. Dotacje przyznawane będą w trybie otwartego konkursu ofert, w oparciu o zasady kolegialności rozpatrywania ofert, jawności, równości podmiotów.</w:t>
      </w:r>
    </w:p>
    <w:p w14:paraId="2087A1D8" w14:textId="77777777" w:rsidR="00497A3C" w:rsidRPr="004316A4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3. Od wyników konkursu </w:t>
      </w:r>
      <w:r w:rsidRPr="004316A4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nie przysługuje odwołanie</w:t>
      </w: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</w:t>
      </w:r>
    </w:p>
    <w:p w14:paraId="0E58A5A7" w14:textId="77777777" w:rsidR="00497A3C" w:rsidRPr="004316A4" w:rsidRDefault="008F64DE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lastRenderedPageBreak/>
        <w:t xml:space="preserve">4. </w:t>
      </w:r>
      <w:r w:rsidR="00497A3C"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Przyznanie dotacji jest uzależnione od wysokości środków publicznych przeznaczonych na realizację zadań.</w:t>
      </w:r>
    </w:p>
    <w:p w14:paraId="79D7A466" w14:textId="5EF8FE7B" w:rsidR="00497A3C" w:rsidRPr="004316A4" w:rsidRDefault="004F1419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5</w:t>
      </w:r>
      <w:r w:rsidR="00497A3C"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 Dotacja zostanie przekazana po podpisaniu umów z Oferentami</w:t>
      </w:r>
      <w:r w:rsidR="00480B0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wyłonionymi </w:t>
      </w:r>
      <w:r w:rsidR="00480B07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  <w:t>w otwartym konkursie ofert</w:t>
      </w:r>
      <w:r w:rsidR="00497A3C"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w terminach określonych w umowach.</w:t>
      </w:r>
    </w:p>
    <w:p w14:paraId="60CAC7C0" w14:textId="77777777" w:rsidR="00497A3C" w:rsidRPr="004316A4" w:rsidRDefault="004F1419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6</w:t>
      </w:r>
      <w:r w:rsidR="00497A3C"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. </w:t>
      </w:r>
      <w:r w:rsidR="004541CA" w:rsidRPr="004316A4">
        <w:rPr>
          <w:rFonts w:ascii="Arial" w:hAnsi="Arial" w:cs="Arial"/>
          <w:sz w:val="24"/>
          <w:szCs w:val="24"/>
        </w:rPr>
        <w:t xml:space="preserve">Kwota dotacji, o którą może wnioskować podmiot, wynosi od </w:t>
      </w:r>
      <w:r w:rsidR="004541CA" w:rsidRPr="004316A4">
        <w:rPr>
          <w:rFonts w:ascii="Arial" w:hAnsi="Arial" w:cs="Arial"/>
          <w:b/>
          <w:sz w:val="24"/>
          <w:szCs w:val="24"/>
        </w:rPr>
        <w:t xml:space="preserve">20 000 zł </w:t>
      </w:r>
      <w:r w:rsidR="004541CA" w:rsidRPr="004316A4">
        <w:rPr>
          <w:rFonts w:ascii="Arial" w:hAnsi="Arial" w:cs="Arial"/>
          <w:sz w:val="24"/>
          <w:szCs w:val="24"/>
        </w:rPr>
        <w:t xml:space="preserve">do </w:t>
      </w:r>
      <w:r w:rsidR="00CF49B7">
        <w:rPr>
          <w:rFonts w:ascii="Arial" w:hAnsi="Arial" w:cs="Arial"/>
          <w:b/>
          <w:sz w:val="24"/>
          <w:szCs w:val="24"/>
        </w:rPr>
        <w:t>5</w:t>
      </w:r>
      <w:r w:rsidR="004541CA" w:rsidRPr="004316A4">
        <w:rPr>
          <w:rFonts w:ascii="Arial" w:hAnsi="Arial" w:cs="Arial"/>
          <w:b/>
          <w:sz w:val="24"/>
          <w:szCs w:val="24"/>
        </w:rPr>
        <w:t>0 000 zł.</w:t>
      </w:r>
    </w:p>
    <w:p w14:paraId="5E5E03C3" w14:textId="77777777" w:rsidR="00497A3C" w:rsidRPr="004316A4" w:rsidRDefault="004F1419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7</w:t>
      </w:r>
      <w:r w:rsidR="00497A3C"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 Wnioskowana </w:t>
      </w:r>
      <w:r w:rsidR="00497A3C" w:rsidRPr="004316A4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kwota dotacji</w:t>
      </w:r>
      <w:r w:rsidR="00497A3C"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powinna być określona </w:t>
      </w:r>
      <w:r w:rsidR="00497A3C" w:rsidRPr="004316A4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w pełnych złotych.</w:t>
      </w:r>
    </w:p>
    <w:p w14:paraId="57C34913" w14:textId="77777777" w:rsidR="00497A3C" w:rsidRPr="004316A4" w:rsidRDefault="004F1419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8</w:t>
      </w:r>
      <w:r w:rsidR="00497A3C"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 Zasady konkursu </w:t>
      </w:r>
      <w:r w:rsidR="00497A3C" w:rsidRPr="004316A4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nie dopuszczają</w:t>
      </w:r>
      <w:r w:rsidR="008F64DE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 wnoszenia </w:t>
      </w:r>
      <w:r w:rsidR="00497A3C"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(wyceny) </w:t>
      </w:r>
      <w:r w:rsidR="008F64DE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 xml:space="preserve">wkładu własnego </w:t>
      </w:r>
      <w:r w:rsidR="00497A3C" w:rsidRPr="004316A4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rzeczowego</w:t>
      </w:r>
      <w:r w:rsidR="00497A3C"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i wskazywania go w kalkulacji przewidzianych kosztów realizacji zadania. Dopuszcza się natomiast możliwość opisania w ofercie wykorzystania zasobów rzeczowych podczas realizacji zadania.</w:t>
      </w:r>
    </w:p>
    <w:p w14:paraId="79D733B1" w14:textId="77777777" w:rsidR="00C15BEB" w:rsidRPr="004316A4" w:rsidRDefault="004F1419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9</w:t>
      </w:r>
      <w:r w:rsidR="00C15BEB"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 Wnioskodawca jest zobowiązany do wniesienia wkładu własnego w wysokości co najmniej 10% wartości wnioskowanej dotacji. Wkład własny może mieć charakter finansowy</w:t>
      </w:r>
      <w:r w:rsidR="00F839CA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(finansowy)</w:t>
      </w:r>
      <w:r w:rsidR="00C15BEB"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lub osobowy.</w:t>
      </w:r>
    </w:p>
    <w:p w14:paraId="4FE70CAE" w14:textId="77777777" w:rsidR="00497A3C" w:rsidRPr="004316A4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1</w:t>
      </w:r>
      <w:r w:rsidR="004F1419"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0</w:t>
      </w: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 Wkład własny finansowy nie może pochodzić z innych  środków publicznych.</w:t>
      </w:r>
    </w:p>
    <w:p w14:paraId="6DDE40F5" w14:textId="77777777" w:rsidR="00497A3C" w:rsidRPr="004316A4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1</w:t>
      </w:r>
      <w:r w:rsidR="004F1419"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1</w:t>
      </w: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 Przy rozpatrywaniu ofert uwzględnia się planowany przez organizacje pozarządowe lub podmioty wymienione w art. 3 ust. 3 UDPPiW, wkład osobowy, w tym świadczenia wolontariuszy i pracę społeczną członków.</w:t>
      </w:r>
    </w:p>
    <w:p w14:paraId="026ED75E" w14:textId="77777777" w:rsidR="00497A3C" w:rsidRPr="004316A4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1</w:t>
      </w:r>
      <w:r w:rsidR="004F1419"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2</w:t>
      </w: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 Praca wolontariuszy wymagająca specjalistycznych kwalifikacji stanowiąca wkład osobowy w realizację zadania, winna zostać wyceniona w oparciu o obowiązujące stawki rynkowe. W pozostałych przypadkach wartość pracy wolontariusza nie może przekroczyć kwoty </w:t>
      </w:r>
      <w:r w:rsidRPr="004316A4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32 zł</w:t>
      </w: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za jedną godzinę pracy.</w:t>
      </w:r>
    </w:p>
    <w:p w14:paraId="7148D509" w14:textId="77777777" w:rsidR="005D22DF" w:rsidRDefault="005D22DF" w:rsidP="005D22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</w:pPr>
      <w:r w:rsidRPr="005D22DF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13. Koszty kwalifikowalne</w:t>
      </w:r>
      <w:r w:rsidRPr="005D22DF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 xml:space="preserve"> </w:t>
      </w:r>
    </w:p>
    <w:p w14:paraId="1221BAB4" w14:textId="77777777" w:rsidR="005D22DF" w:rsidRPr="005D22DF" w:rsidRDefault="005D22DF" w:rsidP="005D22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D22D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Środki z dotacji mogą być przeznaczone wyłącznie na pokrycie wydatków, które:</w:t>
      </w:r>
    </w:p>
    <w:p w14:paraId="33043C52" w14:textId="77777777" w:rsidR="005D22DF" w:rsidRPr="005D22DF" w:rsidRDefault="005D22DF" w:rsidP="005D22DF">
      <w:pPr>
        <w:numPr>
          <w:ilvl w:val="0"/>
          <w:numId w:val="31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D22D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są bezpośrednio związane z realizacją zadania;</w:t>
      </w:r>
    </w:p>
    <w:p w14:paraId="448AE0B8" w14:textId="77777777" w:rsidR="005D22DF" w:rsidRPr="005D22DF" w:rsidRDefault="005D22DF" w:rsidP="005D22DF">
      <w:pPr>
        <w:numPr>
          <w:ilvl w:val="0"/>
          <w:numId w:val="31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D22D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racjonalne i efektywne;</w:t>
      </w:r>
    </w:p>
    <w:p w14:paraId="1EDBBEE6" w14:textId="77777777" w:rsidR="005D22DF" w:rsidRPr="005D22DF" w:rsidRDefault="005D22DF" w:rsidP="005D22DF">
      <w:pPr>
        <w:numPr>
          <w:ilvl w:val="0"/>
          <w:numId w:val="31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D22D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zostaną przewidziane w ofercie;</w:t>
      </w:r>
    </w:p>
    <w:p w14:paraId="6F373F0A" w14:textId="77777777" w:rsidR="005D22DF" w:rsidRPr="005D22DF" w:rsidRDefault="005D22DF" w:rsidP="005D22DF">
      <w:pPr>
        <w:numPr>
          <w:ilvl w:val="0"/>
          <w:numId w:val="31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D22D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spełniają wymogi racjonalnego gospodarowania środkami publicznymi z zachowaniem zasad uzyskania najlepszych efektów z danych nakładów;</w:t>
      </w:r>
    </w:p>
    <w:p w14:paraId="357A5965" w14:textId="77777777" w:rsidR="005D22DF" w:rsidRPr="005D22DF" w:rsidRDefault="005D22DF" w:rsidP="005D22DF">
      <w:pPr>
        <w:numPr>
          <w:ilvl w:val="0"/>
          <w:numId w:val="31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D22D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ponoszone zostaną z konta bankowego oferenta w okresie, którego dotyczy umowa;</w:t>
      </w:r>
    </w:p>
    <w:p w14:paraId="31C44DC9" w14:textId="77777777" w:rsidR="005D22DF" w:rsidRPr="005D22DF" w:rsidRDefault="005D22DF" w:rsidP="005D22DF">
      <w:pPr>
        <w:numPr>
          <w:ilvl w:val="0"/>
          <w:numId w:val="31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D22D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zostaną faktycznie poniesione między pierwszym a ostatnim dniem realizacji projektu, określonym w umowie dotacyjnej i są właściwie udokumentowane. Koszty uważa się za poniesione wówczas, gdy faktura/rachunek została wystawiona/y i zapłacona/y, a przedmiot został dostarczony/usługa została wykonana/y; </w:t>
      </w:r>
    </w:p>
    <w:p w14:paraId="52E8E68B" w14:textId="77777777" w:rsidR="005D22DF" w:rsidRPr="005D22DF" w:rsidRDefault="005D22DF" w:rsidP="005D22DF">
      <w:pPr>
        <w:numPr>
          <w:ilvl w:val="0"/>
          <w:numId w:val="31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D22D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inne koszty wynikające z tematyki zadania związane z właściwą realizacją zadania, o ile zostaną merytorycznie uzasadnione przez Oferenta oraz uzyskają akceptację Komisji konkursowej opiniującej wnioski składane w ramach programu; </w:t>
      </w:r>
    </w:p>
    <w:p w14:paraId="4BE14A1F" w14:textId="77777777" w:rsidR="005D22DF" w:rsidRPr="005D22DF" w:rsidRDefault="005D22DF" w:rsidP="005D22DF">
      <w:pPr>
        <w:numPr>
          <w:ilvl w:val="0"/>
          <w:numId w:val="31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D22DF">
        <w:rPr>
          <w:rFonts w:ascii="Arial" w:eastAsia="Times New Roman" w:hAnsi="Arial" w:cs="Arial"/>
          <w:color w:val="333333"/>
          <w:sz w:val="24"/>
          <w:szCs w:val="24"/>
          <w:lang w:eastAsia="pl-PL"/>
        </w:rPr>
        <w:lastRenderedPageBreak/>
        <w:t xml:space="preserve">stanowią koszty administracyjne, potraktowane jako koszty obsługi zadania publicznego (ujęte w części II kosztorysu oferty), do wysokości </w:t>
      </w:r>
      <w:r w:rsidRPr="005D22DF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10%</w:t>
      </w:r>
      <w:r w:rsidRPr="005D22D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wnioskowanej kwoty dotacji.</w:t>
      </w:r>
    </w:p>
    <w:p w14:paraId="1CE5691F" w14:textId="77777777" w:rsidR="005D22DF" w:rsidRPr="005D22DF" w:rsidRDefault="005D22DF" w:rsidP="005D22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D22DF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14. Do kosztów administracyjnych (obsługi zadania) zalicza się w szczególności:</w:t>
      </w:r>
    </w:p>
    <w:p w14:paraId="27FE8648" w14:textId="665A47B7" w:rsidR="005D22DF" w:rsidRPr="005D22DF" w:rsidRDefault="005D22DF" w:rsidP="005D22DF">
      <w:pPr>
        <w:numPr>
          <w:ilvl w:val="0"/>
          <w:numId w:val="32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D22D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koszty wynagrodzeń osób, niepozostających w stosunku pracy </w:t>
      </w:r>
      <w:r w:rsidR="00480B0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o którym mowa w </w:t>
      </w:r>
      <w:r w:rsidRPr="005D22D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art. 25 ustawy z dnia 26 czerwca 1974 r. Kodeks pracy (Dz. U. z 2025 r. poz. 277) z podmiotem składającym ofertę, obsługujących projekt (wykonujących działania inne niż merytoryczne, np. koordynator projektu, obsługa administracyjna, obsługa informatyczna),</w:t>
      </w:r>
    </w:p>
    <w:p w14:paraId="6A723E96" w14:textId="77777777" w:rsidR="005D22DF" w:rsidRPr="005D22DF" w:rsidRDefault="005D22DF" w:rsidP="005D22DF">
      <w:pPr>
        <w:numPr>
          <w:ilvl w:val="0"/>
          <w:numId w:val="32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D22D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koszty materiałów do realizacji projektu z wyłączeniem kosztów związanych z realizacją działań merytorycznych (materiały reklamowe, informacyjne, karty prepaid, koszty wysyłki pocztowej, koszty wynajmu pomieszczeń i ich eksploatacji proporcjonalne do czasu realizacji zadań merytorycznych, itp.), </w:t>
      </w:r>
    </w:p>
    <w:p w14:paraId="3BD7F6CE" w14:textId="77777777" w:rsidR="005D22DF" w:rsidRPr="005D22DF" w:rsidRDefault="005D22DF" w:rsidP="005D22DF">
      <w:pPr>
        <w:numPr>
          <w:ilvl w:val="0"/>
          <w:numId w:val="32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D22D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koszty wynagrodzeń osób obsługujących projekt w zakresie księgowo-kadrowym (w tym z tytułu umów cywilnoprawnych) oraz koszty obsługi księgowo-kadrowej zlecane podmiotom zewnętrznym (np. biurom rachunkowym).</w:t>
      </w:r>
    </w:p>
    <w:p w14:paraId="67240F68" w14:textId="77777777" w:rsidR="005D22DF" w:rsidRDefault="005D22DF" w:rsidP="005D22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</w:pPr>
      <w:r w:rsidRPr="005D22DF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15. Koszty niekwalifikowalne</w:t>
      </w:r>
      <w:r w:rsidRPr="005D22DF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 xml:space="preserve"> </w:t>
      </w:r>
    </w:p>
    <w:p w14:paraId="6D6FE910" w14:textId="77777777" w:rsidR="005D22DF" w:rsidRPr="005D22DF" w:rsidRDefault="005D22DF" w:rsidP="005D22D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D22D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Dotacja nie może być wykorzystana na wydatki:</w:t>
      </w:r>
    </w:p>
    <w:p w14:paraId="794CF44F" w14:textId="22354597" w:rsidR="005D22DF" w:rsidRPr="005D22DF" w:rsidRDefault="005D22DF" w:rsidP="005D22DF">
      <w:pPr>
        <w:numPr>
          <w:ilvl w:val="0"/>
          <w:numId w:val="33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D22D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niezwiązane bezpośrednio z realizacją zadania, w tym koszty</w:t>
      </w:r>
      <w:r w:rsidR="00480B0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zatrudnienia</w:t>
      </w:r>
      <w:r w:rsidRPr="005D22D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na podstawie umów o pracę lub umów cywilno-prawnych</w:t>
      </w:r>
      <w:r w:rsidR="00480B0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osób świadczących pracę</w:t>
      </w:r>
      <w:r w:rsidRPr="005D22D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="00480B0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 ramach</w:t>
      </w:r>
      <w:r w:rsidRPr="005D22D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bieżącej działalności oferenta;</w:t>
      </w:r>
    </w:p>
    <w:p w14:paraId="18457150" w14:textId="77777777" w:rsidR="005D22DF" w:rsidRPr="005D22DF" w:rsidRDefault="005D22DF" w:rsidP="005D22DF">
      <w:pPr>
        <w:numPr>
          <w:ilvl w:val="0"/>
          <w:numId w:val="33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D22D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powstałe przed początkowym terminem realizacji zadania, wskazanym w części VI.1. ogłoszenia; </w:t>
      </w:r>
    </w:p>
    <w:p w14:paraId="3B18D238" w14:textId="77777777" w:rsidR="005D22DF" w:rsidRPr="005D22DF" w:rsidRDefault="005D22DF" w:rsidP="005D22DF">
      <w:pPr>
        <w:numPr>
          <w:ilvl w:val="0"/>
          <w:numId w:val="33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D22D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powstałe po terminie realizacji zadania (wystawienie faktur/rachunków musi nastąpić w trakcie realizacji zadania); </w:t>
      </w:r>
    </w:p>
    <w:p w14:paraId="4245851C" w14:textId="73364ED8" w:rsidR="005D22DF" w:rsidRPr="005D22DF" w:rsidRDefault="005D22DF" w:rsidP="005D22DF">
      <w:pPr>
        <w:numPr>
          <w:ilvl w:val="0"/>
          <w:numId w:val="33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D22D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zakupy środków trwałych w rozumieniu art. 3 ust. 1 pkt 15 ustawy z dnia 29 września 1994 r. o rachunkowości (Dz. U. z 2023 r. poz. </w:t>
      </w:r>
      <w:r w:rsidR="00480B0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522</w:t>
      </w:r>
      <w:r w:rsidRPr="005D22D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z późn. zm.), zgodnie z którym przez środek trwały rozumie się rzeczowe aktywa trwałe i zrównane z nimi, o przewidywanym okresie ekonomicznej użyteczności dłuższym niż rok, kompletne, zdatne do użytku i przeznaczone na potrzeby jednostki, </w:t>
      </w:r>
    </w:p>
    <w:p w14:paraId="00106A0D" w14:textId="77777777" w:rsidR="005D22DF" w:rsidRPr="005D22DF" w:rsidRDefault="005D22DF" w:rsidP="005D22DF">
      <w:pPr>
        <w:numPr>
          <w:ilvl w:val="0"/>
          <w:numId w:val="33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D22D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 tytułu opłat i kar umownych,</w:t>
      </w:r>
    </w:p>
    <w:p w14:paraId="10C13743" w14:textId="77777777" w:rsidR="005D22DF" w:rsidRPr="005D22DF" w:rsidRDefault="005D22DF" w:rsidP="005D22DF">
      <w:pPr>
        <w:numPr>
          <w:ilvl w:val="0"/>
          <w:numId w:val="33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D22D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wydatki transportowe, z wyjątkiem przewozu beneficjentów zadania,</w:t>
      </w:r>
    </w:p>
    <w:p w14:paraId="5F71C434" w14:textId="77777777" w:rsidR="005D22DF" w:rsidRPr="005D22DF" w:rsidRDefault="005D22DF" w:rsidP="005D22DF">
      <w:pPr>
        <w:numPr>
          <w:ilvl w:val="0"/>
          <w:numId w:val="33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D22D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związane z nabyciem lub dzierżawą gruntów,</w:t>
      </w:r>
    </w:p>
    <w:p w14:paraId="2A80F599" w14:textId="77777777" w:rsidR="005D22DF" w:rsidRPr="005D22DF" w:rsidRDefault="005D22DF" w:rsidP="005D22DF">
      <w:pPr>
        <w:numPr>
          <w:ilvl w:val="0"/>
          <w:numId w:val="33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D22D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koszty usług telefonicznych,</w:t>
      </w:r>
    </w:p>
    <w:p w14:paraId="305AB5C4" w14:textId="77777777" w:rsidR="005D22DF" w:rsidRPr="005D22DF" w:rsidRDefault="005D22DF" w:rsidP="005D22DF">
      <w:pPr>
        <w:numPr>
          <w:ilvl w:val="0"/>
          <w:numId w:val="33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D22D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na pokrycie kosztów statutowych niezwiązanych bezpośrednio z realizacją zadania,</w:t>
      </w:r>
    </w:p>
    <w:p w14:paraId="22FBE91C" w14:textId="77777777" w:rsidR="005D22DF" w:rsidRPr="005D22DF" w:rsidRDefault="005D22DF" w:rsidP="005D22DF">
      <w:pPr>
        <w:numPr>
          <w:ilvl w:val="0"/>
          <w:numId w:val="33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Pr="005D22D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związane z kosztami administracyjnymi przekraczającymi 10% wnioskowanej dotacji oraz kosztów wyposażenia oraz utrzymania biura (lub biur) podmiotu uprawnionego, a także kosztów wynagrodzenia pracowników, o ile nie służą one bezpośrednio realizacji zadań w ramach projektu,</w:t>
      </w:r>
    </w:p>
    <w:p w14:paraId="352AA6E6" w14:textId="77777777" w:rsidR="005D22DF" w:rsidRPr="005D22DF" w:rsidRDefault="005D22DF" w:rsidP="005D22DF">
      <w:pPr>
        <w:numPr>
          <w:ilvl w:val="0"/>
          <w:numId w:val="33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lastRenderedPageBreak/>
        <w:t xml:space="preserve"> </w:t>
      </w:r>
      <w:r w:rsidRPr="005D22D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inwestycji związanych z budową nowych obiektów przeznaczonych na placówki pomocy, </w:t>
      </w:r>
    </w:p>
    <w:p w14:paraId="40518339" w14:textId="77777777" w:rsidR="005D22DF" w:rsidRPr="005D22DF" w:rsidRDefault="005D22DF" w:rsidP="005D22DF">
      <w:pPr>
        <w:numPr>
          <w:ilvl w:val="0"/>
          <w:numId w:val="33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Pr="005D22D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zakupu nieruchomości, </w:t>
      </w:r>
    </w:p>
    <w:p w14:paraId="1223E7FE" w14:textId="77777777" w:rsidR="005D22DF" w:rsidRPr="005D22DF" w:rsidRDefault="005D22DF" w:rsidP="005D22DF">
      <w:pPr>
        <w:numPr>
          <w:ilvl w:val="0"/>
          <w:numId w:val="33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Pr="005D22D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kosztów prowadzenia rachunku bankowego (nie dotyczy kosztów przelewów bankowych związanych z realizacją zadania), </w:t>
      </w:r>
    </w:p>
    <w:p w14:paraId="0687BD4A" w14:textId="77777777" w:rsidR="005D22DF" w:rsidRPr="005D22DF" w:rsidRDefault="005D22DF" w:rsidP="005D22DF">
      <w:pPr>
        <w:numPr>
          <w:ilvl w:val="0"/>
          <w:numId w:val="33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Pr="005D22D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wydatki związane z organizowaniem szkoleń i warsztatów, z wyjątkiem szkoleń i warsztatów organizowanych dla ostatecznych odbiorców zadania zgodnie z Programem „Aktywni Seniorzy – ASY”;</w:t>
      </w:r>
    </w:p>
    <w:p w14:paraId="20757456" w14:textId="77777777" w:rsidR="005D22DF" w:rsidRPr="005D22DF" w:rsidRDefault="005D22DF" w:rsidP="005D22DF">
      <w:pPr>
        <w:numPr>
          <w:ilvl w:val="0"/>
          <w:numId w:val="33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Pr="005D22D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kosztów nagród, premii i innych form bonifikaty rzeczowej lub finansowej dla osób zajmujących się realizacją projektu, </w:t>
      </w:r>
    </w:p>
    <w:p w14:paraId="54FCC069" w14:textId="77777777" w:rsidR="005D22DF" w:rsidRPr="005D22DF" w:rsidRDefault="005D22DF" w:rsidP="005D22DF">
      <w:pPr>
        <w:numPr>
          <w:ilvl w:val="0"/>
          <w:numId w:val="33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Pr="005D22D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kosztów dofinansowania turnusów rehabilitacyjnych, </w:t>
      </w:r>
    </w:p>
    <w:p w14:paraId="7F6E6CAF" w14:textId="77777777" w:rsidR="005D22DF" w:rsidRPr="005D22DF" w:rsidRDefault="005D22DF" w:rsidP="005D22DF">
      <w:pPr>
        <w:numPr>
          <w:ilvl w:val="0"/>
          <w:numId w:val="33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Pr="005D22D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podatek od towarów i usług (VAT), jeśli może zostać odliczony w oparciu o ustawę z dnia 11 marca 2004 r. o podatku od towarów i usług (Dz. U. z 2025 r. poz. 775, z późn. zm.), </w:t>
      </w:r>
    </w:p>
    <w:p w14:paraId="4A4C6F08" w14:textId="77777777" w:rsidR="005D22DF" w:rsidRPr="005D22DF" w:rsidRDefault="005D22DF" w:rsidP="005D22DF">
      <w:pPr>
        <w:numPr>
          <w:ilvl w:val="0"/>
          <w:numId w:val="33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Pr="005D22D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zakup napojów alkoholowych,</w:t>
      </w:r>
    </w:p>
    <w:p w14:paraId="714C70AD" w14:textId="77777777" w:rsidR="005D22DF" w:rsidRDefault="005D22DF" w:rsidP="005D22DF">
      <w:pPr>
        <w:numPr>
          <w:ilvl w:val="0"/>
          <w:numId w:val="33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Pr="005D22D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odsetki z tytułu niezapłaconych w terminie zobowiązań, </w:t>
      </w:r>
    </w:p>
    <w:p w14:paraId="1C8B96D5" w14:textId="77777777" w:rsidR="005D22DF" w:rsidRPr="005D22DF" w:rsidRDefault="005D22DF" w:rsidP="004F431A">
      <w:pPr>
        <w:numPr>
          <w:ilvl w:val="0"/>
          <w:numId w:val="33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 xml:space="preserve"> </w:t>
      </w:r>
      <w:r w:rsidRPr="005D22DF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sfinansowane z innych środków publicznych (zakaz podwójnego finansowania tego samego wydatku).</w:t>
      </w:r>
    </w:p>
    <w:p w14:paraId="32263821" w14:textId="77777777" w:rsidR="00497A3C" w:rsidRPr="004316A4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1</w:t>
      </w:r>
      <w:r w:rsidR="00DC0FE3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6</w:t>
      </w: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 W przypadku przyznania dotacji przez Wojewodę Kujaw</w:t>
      </w:r>
      <w:r w:rsidR="005D22D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sko-Pomorskiego </w:t>
      </w:r>
      <w:r w:rsidRPr="004316A4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Oferent zobowiązany jest dostarczyć, w ciągu 4 dni roboczych od opublikowania informacji o rozstrzygnięciu konkursu,</w:t>
      </w: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do Wydziału Polityki Społecznej Kujawsko-Pomorskiego Urzędu Wojewódzkiego w Bydgoszczy </w:t>
      </w:r>
      <w:r w:rsidRPr="004316A4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oświadczenie o przyjęciu dotacji, </w:t>
      </w: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określone</w:t>
      </w: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  <w:t>w załączniku nr 4 do ogłoszenia Wojewody Kujawsko-Pomorskiego.</w:t>
      </w:r>
    </w:p>
    <w:p w14:paraId="7F442027" w14:textId="32E8112B" w:rsidR="00497A3C" w:rsidRPr="004316A4" w:rsidRDefault="00DC0FE3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17</w:t>
      </w:r>
      <w:r w:rsidR="00497A3C"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 W przypadku przyznania dofinansowania w kwocie niższej niż wnioskowana, podmiot zostanie poinformowany o kwocie i przeznaczeniu przyznanej dotacji oraz będzie zobowiązany</w:t>
      </w:r>
      <w:r w:rsidR="00480B0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– w przypadku woli otrzymania dotacji w przyznanej mu wysokości -</w:t>
      </w:r>
      <w:r w:rsidR="00497A3C"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do złożenia przed zawarciem umowy zaktualizowanej oferty.</w:t>
      </w:r>
    </w:p>
    <w:p w14:paraId="73927406" w14:textId="77777777" w:rsidR="00497A3C" w:rsidRPr="004316A4" w:rsidRDefault="00DC0FE3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18</w:t>
      </w:r>
      <w:r w:rsidR="00497A3C"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 W przypadku zmiany terminu i zakresu realizowanego zadania, podmiot będzie zobowiązany do złożenia przed zawarciem umowy zaktualizowanej oferty.</w:t>
      </w:r>
    </w:p>
    <w:p w14:paraId="5479EDC2" w14:textId="77777777" w:rsidR="00497A3C" w:rsidRPr="004316A4" w:rsidRDefault="00DC0FE3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19</w:t>
      </w:r>
      <w:r w:rsidR="00497A3C"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 W przypadku przyznania dotacji w wysokości niższej od kwoty wnioskowanej Wnioskodawca zobligowany jest do utrzymania procentowego wkładu własnego proporcjonalnie do wysokości przyznanej dotacji.</w:t>
      </w:r>
    </w:p>
    <w:p w14:paraId="5F5FEB74" w14:textId="487E2A21" w:rsidR="00497A3C" w:rsidRPr="003D3840" w:rsidRDefault="00DC0FE3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20</w:t>
      </w:r>
      <w:r w:rsidR="004F1419"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="00497A3C" w:rsidRPr="004316A4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 xml:space="preserve">Złożenie oferty w ramach niniejszego otwartego konkursu ofert jest równoznaczne z akceptacją treści </w:t>
      </w:r>
      <w:r w:rsidR="00480B07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t</w:t>
      </w:r>
      <w:r w:rsidR="00497A3C" w:rsidRPr="004316A4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ego ogłoszenia.</w:t>
      </w:r>
    </w:p>
    <w:p w14:paraId="7DD8BBF2" w14:textId="77777777" w:rsidR="00497A3C" w:rsidRPr="004316A4" w:rsidRDefault="00497A3C" w:rsidP="004F431A">
      <w:pPr>
        <w:shd w:val="clear" w:color="auto" w:fill="FFFFFF"/>
        <w:spacing w:after="100" w:afterAutospacing="1" w:line="240" w:lineRule="auto"/>
        <w:jc w:val="both"/>
        <w:outlineLvl w:val="1"/>
        <w:rPr>
          <w:rFonts w:ascii="Arial" w:eastAsia="Times New Roman" w:hAnsi="Arial" w:cs="Arial"/>
          <w:b/>
          <w:color w:val="333333"/>
          <w:sz w:val="32"/>
          <w:szCs w:val="24"/>
          <w:lang w:eastAsia="pl-PL"/>
        </w:rPr>
      </w:pPr>
      <w:r w:rsidRPr="004316A4">
        <w:rPr>
          <w:rFonts w:ascii="Arial" w:eastAsia="Times New Roman" w:hAnsi="Arial" w:cs="Arial"/>
          <w:b/>
          <w:color w:val="333333"/>
          <w:sz w:val="32"/>
          <w:szCs w:val="24"/>
          <w:lang w:eastAsia="pl-PL"/>
        </w:rPr>
        <w:t>VIII. Dotacje przekazane na realizację zadań publicznych</w:t>
      </w:r>
    </w:p>
    <w:p w14:paraId="209C8AFE" w14:textId="555D71D2" w:rsidR="00DC0FE3" w:rsidRPr="00837023" w:rsidRDefault="00343C84" w:rsidP="00DC0FE3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Wysokość środków publicznych przeznaczonych przez Wojewodę Kujawsko-Pomorskiego w 2026 r. na realizację zadań publicznych z zakresu wskazanego </w:t>
      </w:r>
      <w:r w:rsidR="00F839CA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</w: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w części I ogłoszenia wynosi </w:t>
      </w:r>
      <w:r w:rsidR="006C3CD8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>475 0</w:t>
      </w:r>
      <w:r w:rsidRPr="004316A4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>00,00 zł</w:t>
      </w: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(</w:t>
      </w:r>
      <w:r w:rsidR="006C3CD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czterysta siedemdziesiąt pięć</w:t>
      </w: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tysięcy złotych 00/100).</w:t>
      </w:r>
    </w:p>
    <w:p w14:paraId="308CF38A" w14:textId="77777777" w:rsidR="00DC0FE3" w:rsidRPr="00837023" w:rsidRDefault="00DC0FE3" w:rsidP="00DC0FE3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837023">
        <w:rPr>
          <w:rFonts w:ascii="Arial" w:eastAsia="Times New Roman" w:hAnsi="Arial" w:cs="Arial"/>
          <w:color w:val="333333"/>
          <w:sz w:val="24"/>
          <w:szCs w:val="24"/>
          <w:lang w:eastAsia="pl-PL"/>
        </w:rPr>
        <w:lastRenderedPageBreak/>
        <w:t xml:space="preserve">Wojewoda Kujawsko-Pomorski w roku 2025 nie realizował zadania publicznego tego samego rodzaju, w związku z czym nie przekazano dotacji organizacjom pozarządowym na ten cel. </w:t>
      </w:r>
    </w:p>
    <w:p w14:paraId="66EFCC81" w14:textId="64B77A96" w:rsidR="00497A3C" w:rsidRPr="004316A4" w:rsidRDefault="00DC0FE3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837023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Niniejszy konkurs stanowi nową inicjatywę w ramach Programu wieloletniego </w:t>
      </w:r>
      <w:r w:rsidRPr="00837023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  <w:t>na rzecz Osób Starszych „AKTYWNI SENIORZY – ASY” na lata 2026-2030."</w:t>
      </w:r>
    </w:p>
    <w:p w14:paraId="18855DA9" w14:textId="77777777" w:rsidR="00497A3C" w:rsidRPr="004316A4" w:rsidRDefault="00497A3C" w:rsidP="004F431A">
      <w:pPr>
        <w:shd w:val="clear" w:color="auto" w:fill="FFFFFF"/>
        <w:spacing w:after="100" w:afterAutospacing="1" w:line="240" w:lineRule="auto"/>
        <w:jc w:val="both"/>
        <w:outlineLvl w:val="1"/>
        <w:rPr>
          <w:rFonts w:ascii="Arial" w:eastAsia="Times New Roman" w:hAnsi="Arial" w:cs="Arial"/>
          <w:b/>
          <w:color w:val="333333"/>
          <w:sz w:val="32"/>
          <w:szCs w:val="24"/>
          <w:lang w:eastAsia="pl-PL"/>
        </w:rPr>
      </w:pPr>
      <w:r w:rsidRPr="004316A4">
        <w:rPr>
          <w:rFonts w:ascii="Arial" w:eastAsia="Times New Roman" w:hAnsi="Arial" w:cs="Arial"/>
          <w:b/>
          <w:color w:val="333333"/>
          <w:sz w:val="32"/>
          <w:szCs w:val="24"/>
          <w:lang w:eastAsia="pl-PL"/>
        </w:rPr>
        <w:t>IX. Postanowienia końcowe</w:t>
      </w: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</w:t>
      </w:r>
    </w:p>
    <w:p w14:paraId="4F66EC58" w14:textId="77777777" w:rsidR="00497A3C" w:rsidRPr="004316A4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1. W przypadku, gdy Wojewoda Kujawsko-Pomorski przyzna dotację na realizację zadania niższą niż wnioskowana w ofercie, Oferent może odstąpić od zawarcia umowy, powiadamiając o tym pisemnie Zleceniodawcę lub może zawrzeć umowę na zmniejszony zakres rzeczowy i finansowy dofinansowanego zadania z zastrzeżeniem pkt 2.</w:t>
      </w:r>
    </w:p>
    <w:p w14:paraId="3A85BE8A" w14:textId="77777777" w:rsidR="00497A3C" w:rsidRPr="004316A4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2. Przed przystąpieniem do zawarcia umowy Oferent winien przedstawić zaktualizowaną ofertę realizacji zadania publicznego – w przypadku otrzymania dotacji niższej niż wnioskowana.</w:t>
      </w:r>
    </w:p>
    <w:p w14:paraId="37EB946B" w14:textId="77777777" w:rsidR="00497A3C" w:rsidRPr="004316A4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3. Zaktualizowana oferta realizacji zadania publicznego – winna być złożona w terminie umożliwiającym przygotowanie i zawarcie umowy.</w:t>
      </w:r>
    </w:p>
    <w:p w14:paraId="63A99001" w14:textId="77777777" w:rsidR="00497A3C" w:rsidRPr="004316A4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4. Zleceniodawca może odmówić podmiotowi wyłonionemu w konkursie zawarcia umowy, w przypadku, gdy zaktualizowana oferta realizacji zad</w:t>
      </w:r>
      <w:r w:rsidR="00946B34"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a</w:t>
      </w: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nia publicznego rażąco odbiega od oferty złożonej w konkursie.</w:t>
      </w:r>
    </w:p>
    <w:p w14:paraId="7B066CF9" w14:textId="77777777" w:rsidR="00497A3C" w:rsidRPr="004316A4" w:rsidRDefault="00497A3C" w:rsidP="004F431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5. W przypadku jednostek organizacyjnych organizacji pozarządowych, które nie posiadają osobowości prawnej (Koła, Oddziały) oferentem jest Zarząd Główny tej organizacji.</w:t>
      </w:r>
    </w:p>
    <w:p w14:paraId="5B6ABFDD" w14:textId="45F7CBFF" w:rsidR="00F839CA" w:rsidRPr="00CA2BF6" w:rsidRDefault="00497A3C" w:rsidP="00CA2BF6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6. O</w:t>
      </w:r>
      <w:r w:rsidR="003C2512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głoszenie o otwartym konkursie </w:t>
      </w:r>
      <w:r w:rsidR="00C12F19"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zamieszczono</w:t>
      </w:r>
      <w:r w:rsidRPr="004316A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na platformie WITKAC.pl, na tablicy ogłoszeń Kujawsko–Pomorskiego Urzędu Wojewódzkiego w Bydgoszczy, a także opublikowane w Biuletynie Informacji Publicznej Kujawsko-Pomorskiego Urzędu Wojewódzkiego w Bydgoszczy oraz na stronie internetowej </w:t>
      </w:r>
      <w:r w:rsidR="0050760B" w:rsidRPr="004316A4">
        <w:rPr>
          <w:rFonts w:ascii="Arial" w:eastAsia="Times New Roman" w:hAnsi="Arial" w:cs="Arial"/>
          <w:color w:val="333333"/>
          <w:sz w:val="24"/>
          <w:szCs w:val="24"/>
          <w:u w:val="single"/>
          <w:lang w:eastAsia="pl-PL"/>
        </w:rPr>
        <w:t>www.bydgoszcz.uw.gov.pl</w:t>
      </w:r>
    </w:p>
    <w:p w14:paraId="294F7A39" w14:textId="77777777" w:rsidR="00497A3C" w:rsidRPr="00F839CA" w:rsidRDefault="00497A3C" w:rsidP="00F839CA">
      <w:pPr>
        <w:shd w:val="clear" w:color="auto" w:fill="FFFFFF"/>
        <w:spacing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color w:val="333333"/>
          <w:sz w:val="32"/>
          <w:szCs w:val="32"/>
          <w:lang w:eastAsia="pl-PL"/>
        </w:rPr>
      </w:pPr>
      <w:r w:rsidRPr="00F839CA">
        <w:rPr>
          <w:rFonts w:ascii="Arial" w:eastAsia="Times New Roman" w:hAnsi="Arial" w:cs="Arial"/>
          <w:b/>
          <w:bCs/>
          <w:color w:val="333333"/>
          <w:sz w:val="32"/>
          <w:szCs w:val="32"/>
          <w:lang w:eastAsia="pl-PL"/>
        </w:rPr>
        <w:t>X. Przetwarzanie danych osobowych</w:t>
      </w:r>
    </w:p>
    <w:p w14:paraId="691096A0" w14:textId="77777777" w:rsidR="00F839CA" w:rsidRPr="00F839CA" w:rsidRDefault="00F839CA" w:rsidP="00F839CA">
      <w:pPr>
        <w:numPr>
          <w:ilvl w:val="0"/>
          <w:numId w:val="26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F839CA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Administratorem danych osobowych, w rozumieniu rozporządzenia Parlamentu Europejskiego i Rady (UE) 2016/679 z dnia 27 kwietnia 2016 r. w sprawie ochrony osób fizycznych w związku z przetwarzaniem danych osobowych i w sprawie swobodnego przepływu takich danych oraz uchylenia dyrektywy 95/46/WE (ogólne rozporządzenie o ochronie danych) (Dz. Urz. UE L 119 z 4.05.2016, str. 1, z późn. zm.), dalej „RODO”, przetwarzanych w ramach otwartego konkursu ofert</w:t>
      </w:r>
      <w:r w:rsidR="00A764C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Priorytetu IV programu wieloletniego na rzecz Osób Starszych „Aktywni Seniorzy - ASY" </w:t>
      </w:r>
      <w:r w:rsidR="00A764CF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  <w:t>na lata 2026-2030, Edycja 2026</w:t>
      </w:r>
      <w:r w:rsidRPr="00F839CA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jest Wojewoda Kujawsko-Pomorski z siedzibą </w:t>
      </w:r>
      <w:r w:rsidR="00A764CF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</w:r>
      <w:r w:rsidRPr="00F839CA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 Bydgoszczy przy ul. Jagiellońska 3 85-950 Bydgoszcz, mail: pok@bydgoszcz.uw.gov.pl</w:t>
      </w:r>
    </w:p>
    <w:p w14:paraId="3C6F61A0" w14:textId="77777777" w:rsidR="00F839CA" w:rsidRPr="00F839CA" w:rsidRDefault="00F839CA" w:rsidP="00F839CA">
      <w:pPr>
        <w:numPr>
          <w:ilvl w:val="0"/>
          <w:numId w:val="26"/>
        </w:numPr>
        <w:autoSpaceDE w:val="0"/>
        <w:autoSpaceDN w:val="0"/>
        <w:adjustRightInd w:val="0"/>
        <w:spacing w:after="0" w:line="276" w:lineRule="auto"/>
        <w:ind w:left="284" w:hanging="283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F839CA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W sprawach związanych z danymi osobowymi można kontaktować się 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</w:r>
      <w:r w:rsidRPr="00F839CA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z inspektorem ochrony danych Panem Wiesławem Naumowiczem w Kujawsko-Pomorskim Urzędzie Wojewódzkim w Bydgoszczy pod adresem: iod@bydgoszcz.uw.gov.pl </w:t>
      </w:r>
    </w:p>
    <w:p w14:paraId="18010760" w14:textId="77777777" w:rsidR="00F839CA" w:rsidRPr="00F839CA" w:rsidRDefault="00F839CA" w:rsidP="00F839CA">
      <w:pPr>
        <w:numPr>
          <w:ilvl w:val="0"/>
          <w:numId w:val="26"/>
        </w:numPr>
        <w:autoSpaceDE w:val="0"/>
        <w:autoSpaceDN w:val="0"/>
        <w:adjustRightInd w:val="0"/>
        <w:spacing w:after="0" w:line="276" w:lineRule="auto"/>
        <w:ind w:left="284" w:hanging="283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F839CA">
        <w:rPr>
          <w:rFonts w:ascii="Arial" w:eastAsia="Times New Roman" w:hAnsi="Arial" w:cs="Arial"/>
          <w:color w:val="333333"/>
          <w:sz w:val="24"/>
          <w:szCs w:val="24"/>
          <w:lang w:eastAsia="pl-PL"/>
        </w:rPr>
        <w:lastRenderedPageBreak/>
        <w:t xml:space="preserve">Dane osobowe będą przetwarzane w celu związanym z postępowaniem konkursowym na podstawie ustawy z dnia 24 kwietnia 2003 r. o działalności pożytku publicznego i o wolontariacie (zgodnie z art. 6 ust. 1 lit. c RODO), a po wyborze oferty: w celu zawarcia i wykonania umowy (zgodnie z art. 6 ust. 1 lit. b i lit. f RODO). </w:t>
      </w:r>
    </w:p>
    <w:p w14:paraId="7A84B5F4" w14:textId="77777777" w:rsidR="00F839CA" w:rsidRPr="00F839CA" w:rsidRDefault="00F839CA" w:rsidP="00F839CA">
      <w:pPr>
        <w:numPr>
          <w:ilvl w:val="0"/>
          <w:numId w:val="26"/>
        </w:numPr>
        <w:autoSpaceDE w:val="0"/>
        <w:autoSpaceDN w:val="0"/>
        <w:adjustRightInd w:val="0"/>
        <w:spacing w:after="0" w:line="276" w:lineRule="auto"/>
        <w:ind w:left="284" w:hanging="283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F839CA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Dane osobowe mogą być udostępniane innym podmiotom, którymi mogą być: </w:t>
      </w:r>
    </w:p>
    <w:p w14:paraId="504547CD" w14:textId="77777777" w:rsidR="00F839CA" w:rsidRPr="00F839CA" w:rsidRDefault="00F839CA" w:rsidP="00F839CA">
      <w:pPr>
        <w:numPr>
          <w:ilvl w:val="0"/>
          <w:numId w:val="27"/>
        </w:numPr>
        <w:autoSpaceDE w:val="0"/>
        <w:autoSpaceDN w:val="0"/>
        <w:adjustRightInd w:val="0"/>
        <w:spacing w:after="0" w:line="276" w:lineRule="auto"/>
        <w:ind w:left="567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F839CA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podmioty upoważnione do odbioru danych osobowych na podstawie odpowiednich przepisów prawa; </w:t>
      </w:r>
    </w:p>
    <w:p w14:paraId="0CE06E8C" w14:textId="77777777" w:rsidR="00F839CA" w:rsidRPr="00F839CA" w:rsidRDefault="00F839CA" w:rsidP="00F839CA">
      <w:pPr>
        <w:numPr>
          <w:ilvl w:val="0"/>
          <w:numId w:val="27"/>
        </w:numPr>
        <w:autoSpaceDE w:val="0"/>
        <w:autoSpaceDN w:val="0"/>
        <w:adjustRightInd w:val="0"/>
        <w:spacing w:after="0" w:line="276" w:lineRule="auto"/>
        <w:ind w:left="567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F839CA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podmioty, które przetwarzają dane osobowe w imieniu Administratora na podstawie zawartej umowy powierzenia przetwarzania danych osobowych (tzw. podmioty przetwarzające). </w:t>
      </w:r>
    </w:p>
    <w:p w14:paraId="18FDB9FE" w14:textId="77777777" w:rsidR="00F839CA" w:rsidRPr="00F839CA" w:rsidRDefault="00F839CA" w:rsidP="00F839CA">
      <w:pPr>
        <w:numPr>
          <w:ilvl w:val="0"/>
          <w:numId w:val="2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F839CA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Dane osobowe będą przetwarzane przez okres niezbędny do realizacji wskazanego powyżej celu przetwarzania, w tym również obowiązku archiwizacyjnego wynikającego z przepisów prawa. </w:t>
      </w:r>
    </w:p>
    <w:p w14:paraId="58D5038A" w14:textId="77777777" w:rsidR="00F839CA" w:rsidRPr="00F839CA" w:rsidRDefault="00F839CA" w:rsidP="00F839CA">
      <w:pPr>
        <w:numPr>
          <w:ilvl w:val="0"/>
          <w:numId w:val="26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F839CA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Zgodnie z przepisami prawa, na podstawie których odbywa się przetwarzanie danych oraz RODO, osobie, której dane są przetwarzane przysługuje prawo: </w:t>
      </w:r>
    </w:p>
    <w:p w14:paraId="7EF59CCC" w14:textId="77777777" w:rsidR="00F839CA" w:rsidRPr="00F839CA" w:rsidRDefault="00F839CA" w:rsidP="00F839CA">
      <w:pPr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F839CA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dostępu do treści danych; </w:t>
      </w:r>
    </w:p>
    <w:p w14:paraId="2F8D2BE1" w14:textId="77777777" w:rsidR="00F839CA" w:rsidRPr="00F839CA" w:rsidRDefault="00F839CA" w:rsidP="00F839CA">
      <w:pPr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F839CA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do sprostowania danych; </w:t>
      </w:r>
    </w:p>
    <w:p w14:paraId="55D9349F" w14:textId="77777777" w:rsidR="00F839CA" w:rsidRPr="00F839CA" w:rsidRDefault="00F839CA" w:rsidP="00F839CA">
      <w:pPr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F839CA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do usunięcia danych; </w:t>
      </w:r>
    </w:p>
    <w:p w14:paraId="08C4A875" w14:textId="77777777" w:rsidR="00F839CA" w:rsidRPr="00F839CA" w:rsidRDefault="00F839CA" w:rsidP="00F839CA">
      <w:pPr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F839CA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do ograniczenia przetwarzania danych; </w:t>
      </w:r>
    </w:p>
    <w:p w14:paraId="7B7F4B2B" w14:textId="77777777" w:rsidR="00F839CA" w:rsidRPr="00F839CA" w:rsidRDefault="00F839CA" w:rsidP="00F839CA">
      <w:pPr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F839CA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do przenoszenia danych; </w:t>
      </w:r>
    </w:p>
    <w:p w14:paraId="5D73B970" w14:textId="77777777" w:rsidR="00F839CA" w:rsidRPr="00F839CA" w:rsidRDefault="00F839CA" w:rsidP="00F839CA">
      <w:pPr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ind w:left="142" w:firstLine="284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F839CA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do wniesienia sprzeciwu wobec przetwarzania danych; </w:t>
      </w:r>
    </w:p>
    <w:p w14:paraId="3B9DF19A" w14:textId="77777777" w:rsidR="00F839CA" w:rsidRPr="00F839CA" w:rsidRDefault="00F839CA" w:rsidP="00F839CA">
      <w:pPr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F839CA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wniesienia skargi do organu nadzorczego, tj. Prezesa Urzędu Ochrony Danych Osobowych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;</w:t>
      </w:r>
    </w:p>
    <w:p w14:paraId="354A7AB6" w14:textId="0863188A" w:rsidR="00F839CA" w:rsidRPr="00F839CA" w:rsidRDefault="00A85E55" w:rsidP="00A85E55">
      <w:p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7.  </w:t>
      </w:r>
      <w:r w:rsidR="00F839CA" w:rsidRPr="00F839CA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Podanie danych osobowych jest dobrowolne, jednakże niezbędne do realizacji celu, o którym mowa w pkt. 3</w:t>
      </w:r>
      <w:r w:rsidR="00F839CA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;</w:t>
      </w:r>
    </w:p>
    <w:p w14:paraId="5A7EE283" w14:textId="1A612571" w:rsidR="00A85E55" w:rsidRPr="00F839CA" w:rsidRDefault="00A85E55" w:rsidP="00A85E55">
      <w:p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8. </w:t>
      </w:r>
      <w:r w:rsidR="00F839CA" w:rsidRPr="00F839CA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Dane osobowe nie będą przekazywane do państw trzecich oraz nie będą poddawane automatyzowanemu podejmowaniu decyzji, w tym również profilowaniu. </w:t>
      </w:r>
    </w:p>
    <w:p w14:paraId="44A5EFCD" w14:textId="3A4C6838" w:rsidR="00F839CA" w:rsidRPr="00F839CA" w:rsidRDefault="00A85E55" w:rsidP="00A85E55">
      <w:pPr>
        <w:autoSpaceDE w:val="0"/>
        <w:autoSpaceDN w:val="0"/>
        <w:adjustRightInd w:val="0"/>
        <w:spacing w:after="0" w:line="276" w:lineRule="auto"/>
        <w:ind w:left="142" w:hanging="142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9</w:t>
      </w:r>
      <w:r w:rsidR="00F839CA" w:rsidRPr="00F839CA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. </w:t>
      </w:r>
      <w:r w:rsidRPr="00A71F6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Administratorem danych osobowych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, bezpośrednich beneficjentów Programu „Aktywni Seniorzy-ASY” ( osób 60+) oraz osób zaangażowanych ze strony oferenta w realizację ww. Programu, przetwarzanych w związku z wykonywaniem zadania publicznego, które realizowane będzie po rozstrzygnięciu niniejszego otwartego konkursu ofert, będzie oferent.</w:t>
      </w:r>
    </w:p>
    <w:p w14:paraId="2CED5953" w14:textId="00103237" w:rsidR="00F839CA" w:rsidRPr="00F839CA" w:rsidRDefault="00A85E55" w:rsidP="00A85E55">
      <w:pPr>
        <w:autoSpaceDE w:val="0"/>
        <w:autoSpaceDN w:val="0"/>
        <w:adjustRightInd w:val="0"/>
        <w:spacing w:after="0" w:line="276" w:lineRule="auto"/>
        <w:ind w:left="142" w:hanging="142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10</w:t>
      </w:r>
      <w:r w:rsidR="00F839CA" w:rsidRPr="00F839CA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. Oferent jest zobowiązany stosować RODO oraz ustawę z dnia 10 maja 2018 r. </w:t>
      </w:r>
      <w:r w:rsidR="00F839CA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</w:r>
      <w:r w:rsidR="00F839CA" w:rsidRPr="00F839CA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o ochronie danych osobowych przy przetwarzaniu danych osobowych, gromadzonych zarówno w wersji papierowej, jak i elektronicznej, w ramach zadania publicznego, które realizowane będzie po rozstrzygnięciu niniejszego otwartego konkursu ofert. </w:t>
      </w:r>
    </w:p>
    <w:p w14:paraId="2888946E" w14:textId="77777777" w:rsidR="00F839CA" w:rsidRDefault="00F839CA" w:rsidP="009677F0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</w:p>
    <w:p w14:paraId="4EF8CD93" w14:textId="77777777" w:rsidR="00350046" w:rsidRPr="00350046" w:rsidRDefault="00350046" w:rsidP="00350046">
      <w:pPr>
        <w:tabs>
          <w:tab w:val="center" w:pos="6691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                                                                               </w:t>
      </w:r>
      <w:r w:rsidRPr="00350046">
        <w:rPr>
          <w:rFonts w:ascii="Times New Roman" w:eastAsia="Times New Roman" w:hAnsi="Times New Roman" w:cs="Times New Roman"/>
          <w:sz w:val="24"/>
          <w:szCs w:val="24"/>
          <w:lang w:eastAsia="pl-PL"/>
        </w:rPr>
        <w:t>Wojewoda Kujawsko-Pomorski</w:t>
      </w:r>
    </w:p>
    <w:p w14:paraId="39F36136" w14:textId="77777777" w:rsidR="00350046" w:rsidRPr="00350046" w:rsidRDefault="00350046" w:rsidP="00350046">
      <w:pPr>
        <w:tabs>
          <w:tab w:val="center" w:pos="6691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00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Michał Sztybel</w:t>
      </w:r>
    </w:p>
    <w:p w14:paraId="180FD608" w14:textId="48E5222B" w:rsidR="00350046" w:rsidRPr="009677F0" w:rsidRDefault="00350046" w:rsidP="009677F0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</w:p>
    <w:sectPr w:rsidR="00350046" w:rsidRPr="009677F0" w:rsidSect="004D7FC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939172" w14:textId="77777777" w:rsidR="004C5325" w:rsidRDefault="004C5325" w:rsidP="00F839CA">
      <w:pPr>
        <w:spacing w:after="0" w:line="240" w:lineRule="auto"/>
      </w:pPr>
      <w:r>
        <w:separator/>
      </w:r>
    </w:p>
  </w:endnote>
  <w:endnote w:type="continuationSeparator" w:id="0">
    <w:p w14:paraId="4F7982D8" w14:textId="77777777" w:rsidR="004C5325" w:rsidRDefault="004C5325" w:rsidP="00F83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0C651" w14:textId="77777777" w:rsidR="00F839CA" w:rsidRDefault="00F839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66785557"/>
      <w:docPartObj>
        <w:docPartGallery w:val="Page Numbers (Bottom of Page)"/>
        <w:docPartUnique/>
      </w:docPartObj>
    </w:sdtPr>
    <w:sdtContent>
      <w:p w14:paraId="70FD19C2" w14:textId="77777777" w:rsidR="00F839CA" w:rsidRDefault="004D7FCE">
        <w:pPr>
          <w:pStyle w:val="Stopka"/>
          <w:jc w:val="right"/>
        </w:pPr>
        <w:r>
          <w:fldChar w:fldCharType="begin"/>
        </w:r>
        <w:r w:rsidR="00F839CA">
          <w:instrText>PAGE   \* MERGEFORMAT</w:instrText>
        </w:r>
        <w:r>
          <w:fldChar w:fldCharType="separate"/>
        </w:r>
        <w:r w:rsidR="005D22DF">
          <w:rPr>
            <w:noProof/>
          </w:rPr>
          <w:t>12</w:t>
        </w:r>
        <w:r>
          <w:fldChar w:fldCharType="end"/>
        </w:r>
      </w:p>
    </w:sdtContent>
  </w:sdt>
  <w:p w14:paraId="38D22116" w14:textId="77777777" w:rsidR="00F839CA" w:rsidRDefault="00F839C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5BD39" w14:textId="77777777" w:rsidR="00F839CA" w:rsidRDefault="00F839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0AB0EE" w14:textId="77777777" w:rsidR="004C5325" w:rsidRDefault="004C5325" w:rsidP="00F839CA">
      <w:pPr>
        <w:spacing w:after="0" w:line="240" w:lineRule="auto"/>
      </w:pPr>
      <w:r>
        <w:separator/>
      </w:r>
    </w:p>
  </w:footnote>
  <w:footnote w:type="continuationSeparator" w:id="0">
    <w:p w14:paraId="3919D7E3" w14:textId="77777777" w:rsidR="004C5325" w:rsidRDefault="004C5325" w:rsidP="00F83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6C2F1" w14:textId="77777777" w:rsidR="00F839CA" w:rsidRDefault="00F839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F0BA1" w14:textId="77777777" w:rsidR="00F839CA" w:rsidRDefault="00F839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1A3FC" w14:textId="77777777" w:rsidR="00F839CA" w:rsidRDefault="00F839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17522"/>
    <w:multiLevelType w:val="hybridMultilevel"/>
    <w:tmpl w:val="0DF61A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141265"/>
    <w:multiLevelType w:val="hybridMultilevel"/>
    <w:tmpl w:val="CFA22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815B96"/>
    <w:multiLevelType w:val="hybridMultilevel"/>
    <w:tmpl w:val="114CD5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F82A93"/>
    <w:multiLevelType w:val="hybridMultilevel"/>
    <w:tmpl w:val="8168FCBC"/>
    <w:lvl w:ilvl="0" w:tplc="F0EAE128">
      <w:start w:val="1"/>
      <w:numFmt w:val="decimal"/>
      <w:lvlText w:val="%1)"/>
      <w:lvlJc w:val="left"/>
      <w:pPr>
        <w:ind w:left="720" w:hanging="360"/>
      </w:pPr>
      <w:rPr>
        <w:rFonts w:eastAsia="Calibr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964469"/>
    <w:multiLevelType w:val="multilevel"/>
    <w:tmpl w:val="7C8EB8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6CA2E95"/>
    <w:multiLevelType w:val="multilevel"/>
    <w:tmpl w:val="7DF47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CC767E"/>
    <w:multiLevelType w:val="multilevel"/>
    <w:tmpl w:val="163A23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5477A3A"/>
    <w:multiLevelType w:val="hybridMultilevel"/>
    <w:tmpl w:val="98A464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C60FBE"/>
    <w:multiLevelType w:val="multilevel"/>
    <w:tmpl w:val="2F9E49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62E2327"/>
    <w:multiLevelType w:val="multilevel"/>
    <w:tmpl w:val="8F1210B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6B31B7"/>
    <w:multiLevelType w:val="multilevel"/>
    <w:tmpl w:val="06925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F9264D8"/>
    <w:multiLevelType w:val="multilevel"/>
    <w:tmpl w:val="003C4E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2F01399"/>
    <w:multiLevelType w:val="multilevel"/>
    <w:tmpl w:val="F2F0972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48E115A"/>
    <w:multiLevelType w:val="hybridMultilevel"/>
    <w:tmpl w:val="D8C6CC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910B44"/>
    <w:multiLevelType w:val="multilevel"/>
    <w:tmpl w:val="D860813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53F257D"/>
    <w:multiLevelType w:val="multilevel"/>
    <w:tmpl w:val="DFCAE6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76628B5"/>
    <w:multiLevelType w:val="multilevel"/>
    <w:tmpl w:val="CE5C39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B8370F5"/>
    <w:multiLevelType w:val="hybridMultilevel"/>
    <w:tmpl w:val="489020B2"/>
    <w:lvl w:ilvl="0" w:tplc="0415000F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F10163"/>
    <w:multiLevelType w:val="multilevel"/>
    <w:tmpl w:val="EE2C8C0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1F842BD"/>
    <w:multiLevelType w:val="hybridMultilevel"/>
    <w:tmpl w:val="21D8A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4332AD"/>
    <w:multiLevelType w:val="hybridMultilevel"/>
    <w:tmpl w:val="CCD499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CB6EF8"/>
    <w:multiLevelType w:val="hybridMultilevel"/>
    <w:tmpl w:val="9BF47D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2024FF"/>
    <w:multiLevelType w:val="hybridMultilevel"/>
    <w:tmpl w:val="13AE6A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DF618F"/>
    <w:multiLevelType w:val="multilevel"/>
    <w:tmpl w:val="E40AF16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3473B08"/>
    <w:multiLevelType w:val="multilevel"/>
    <w:tmpl w:val="B1EC2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4565F00"/>
    <w:multiLevelType w:val="multilevel"/>
    <w:tmpl w:val="8E58654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1F52D8"/>
    <w:multiLevelType w:val="hybridMultilevel"/>
    <w:tmpl w:val="1D74701A"/>
    <w:lvl w:ilvl="0" w:tplc="0415000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971BF4"/>
    <w:multiLevelType w:val="multilevel"/>
    <w:tmpl w:val="4C1424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8E53A18"/>
    <w:multiLevelType w:val="multilevel"/>
    <w:tmpl w:val="E278996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E2C2A12"/>
    <w:multiLevelType w:val="hybridMultilevel"/>
    <w:tmpl w:val="67BE65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C605CA"/>
    <w:multiLevelType w:val="hybridMultilevel"/>
    <w:tmpl w:val="7ADCCA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420595"/>
    <w:multiLevelType w:val="multilevel"/>
    <w:tmpl w:val="9CFC1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16C6975"/>
    <w:multiLevelType w:val="hybridMultilevel"/>
    <w:tmpl w:val="1690F2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2B5D76"/>
    <w:multiLevelType w:val="hybridMultilevel"/>
    <w:tmpl w:val="407890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A276F9"/>
    <w:multiLevelType w:val="hybridMultilevel"/>
    <w:tmpl w:val="1F94CA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652E73"/>
    <w:multiLevelType w:val="hybridMultilevel"/>
    <w:tmpl w:val="1700C1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4F4F4D"/>
    <w:multiLevelType w:val="multilevel"/>
    <w:tmpl w:val="2B48D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80379CE"/>
    <w:multiLevelType w:val="hybridMultilevel"/>
    <w:tmpl w:val="39689A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0662B2"/>
    <w:multiLevelType w:val="hybridMultilevel"/>
    <w:tmpl w:val="F746EC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D26C3C"/>
    <w:multiLevelType w:val="multilevel"/>
    <w:tmpl w:val="59E4DF0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DF6488A"/>
    <w:multiLevelType w:val="multilevel"/>
    <w:tmpl w:val="3C5AA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F414E03"/>
    <w:multiLevelType w:val="multilevel"/>
    <w:tmpl w:val="BBE0F4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1C861FB"/>
    <w:multiLevelType w:val="multilevel"/>
    <w:tmpl w:val="34180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21726DC"/>
    <w:multiLevelType w:val="multilevel"/>
    <w:tmpl w:val="14DEE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56A341D"/>
    <w:multiLevelType w:val="multilevel"/>
    <w:tmpl w:val="FE6E79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A612E6B"/>
    <w:multiLevelType w:val="hybridMultilevel"/>
    <w:tmpl w:val="DC60E4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814658"/>
    <w:multiLevelType w:val="hybridMultilevel"/>
    <w:tmpl w:val="E52EB7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5444890">
    <w:abstractNumId w:val="31"/>
  </w:num>
  <w:num w:numId="2" w16cid:durableId="634258246">
    <w:abstractNumId w:val="40"/>
  </w:num>
  <w:num w:numId="3" w16cid:durableId="1433041888">
    <w:abstractNumId w:val="10"/>
  </w:num>
  <w:num w:numId="4" w16cid:durableId="2103867894">
    <w:abstractNumId w:val="16"/>
  </w:num>
  <w:num w:numId="5" w16cid:durableId="176500545">
    <w:abstractNumId w:val="23"/>
  </w:num>
  <w:num w:numId="6" w16cid:durableId="825702592">
    <w:abstractNumId w:val="11"/>
  </w:num>
  <w:num w:numId="7" w16cid:durableId="85152839">
    <w:abstractNumId w:val="44"/>
  </w:num>
  <w:num w:numId="8" w16cid:durableId="1541894259">
    <w:abstractNumId w:val="4"/>
  </w:num>
  <w:num w:numId="9" w16cid:durableId="1925409770">
    <w:abstractNumId w:val="25"/>
  </w:num>
  <w:num w:numId="10" w16cid:durableId="785005044">
    <w:abstractNumId w:val="24"/>
  </w:num>
  <w:num w:numId="11" w16cid:durableId="480855236">
    <w:abstractNumId w:val="9"/>
  </w:num>
  <w:num w:numId="12" w16cid:durableId="1125729681">
    <w:abstractNumId w:val="8"/>
  </w:num>
  <w:num w:numId="13" w16cid:durableId="1686901582">
    <w:abstractNumId w:val="12"/>
  </w:num>
  <w:num w:numId="14" w16cid:durableId="1659308417">
    <w:abstractNumId w:val="15"/>
  </w:num>
  <w:num w:numId="15" w16cid:durableId="726149165">
    <w:abstractNumId w:val="5"/>
  </w:num>
  <w:num w:numId="16" w16cid:durableId="801389484">
    <w:abstractNumId w:val="27"/>
  </w:num>
  <w:num w:numId="17" w16cid:durableId="437457522">
    <w:abstractNumId w:val="6"/>
  </w:num>
  <w:num w:numId="18" w16cid:durableId="615332545">
    <w:abstractNumId w:val="14"/>
  </w:num>
  <w:num w:numId="19" w16cid:durableId="1284993142">
    <w:abstractNumId w:val="36"/>
  </w:num>
  <w:num w:numId="20" w16cid:durableId="1957906370">
    <w:abstractNumId w:val="20"/>
  </w:num>
  <w:num w:numId="21" w16cid:durableId="989018331">
    <w:abstractNumId w:val="1"/>
  </w:num>
  <w:num w:numId="22" w16cid:durableId="2101949079">
    <w:abstractNumId w:val="46"/>
  </w:num>
  <w:num w:numId="23" w16cid:durableId="1266890604">
    <w:abstractNumId w:val="42"/>
  </w:num>
  <w:num w:numId="24" w16cid:durableId="852691020">
    <w:abstractNumId w:val="43"/>
  </w:num>
  <w:num w:numId="25" w16cid:durableId="1822887141">
    <w:abstractNumId w:val="28"/>
  </w:num>
  <w:num w:numId="26" w16cid:durableId="873077761">
    <w:abstractNumId w:val="17"/>
  </w:num>
  <w:num w:numId="27" w16cid:durableId="984356484">
    <w:abstractNumId w:val="21"/>
  </w:num>
  <w:num w:numId="28" w16cid:durableId="3023855">
    <w:abstractNumId w:val="26"/>
  </w:num>
  <w:num w:numId="29" w16cid:durableId="2065057822">
    <w:abstractNumId w:val="37"/>
  </w:num>
  <w:num w:numId="30" w16cid:durableId="2137336048">
    <w:abstractNumId w:val="32"/>
  </w:num>
  <w:num w:numId="31" w16cid:durableId="934509028">
    <w:abstractNumId w:val="41"/>
  </w:num>
  <w:num w:numId="32" w16cid:durableId="314453241">
    <w:abstractNumId w:val="39"/>
  </w:num>
  <w:num w:numId="33" w16cid:durableId="1396733627">
    <w:abstractNumId w:val="18"/>
  </w:num>
  <w:num w:numId="34" w16cid:durableId="742411657">
    <w:abstractNumId w:val="22"/>
  </w:num>
  <w:num w:numId="35" w16cid:durableId="218825207">
    <w:abstractNumId w:val="0"/>
  </w:num>
  <w:num w:numId="36" w16cid:durableId="971595819">
    <w:abstractNumId w:val="7"/>
  </w:num>
  <w:num w:numId="37" w16cid:durableId="1477795155">
    <w:abstractNumId w:val="2"/>
  </w:num>
  <w:num w:numId="38" w16cid:durableId="1037924138">
    <w:abstractNumId w:val="30"/>
  </w:num>
  <w:num w:numId="39" w16cid:durableId="268319567">
    <w:abstractNumId w:val="38"/>
  </w:num>
  <w:num w:numId="40" w16cid:durableId="1917859826">
    <w:abstractNumId w:val="45"/>
  </w:num>
  <w:num w:numId="41" w16cid:durableId="222837913">
    <w:abstractNumId w:val="3"/>
  </w:num>
  <w:num w:numId="42" w16cid:durableId="1117522495">
    <w:abstractNumId w:val="19"/>
  </w:num>
  <w:num w:numId="43" w16cid:durableId="813914138">
    <w:abstractNumId w:val="33"/>
  </w:num>
  <w:num w:numId="44" w16cid:durableId="1496804112">
    <w:abstractNumId w:val="13"/>
  </w:num>
  <w:num w:numId="45" w16cid:durableId="227303617">
    <w:abstractNumId w:val="35"/>
  </w:num>
  <w:num w:numId="46" w16cid:durableId="966349761">
    <w:abstractNumId w:val="29"/>
  </w:num>
  <w:num w:numId="47" w16cid:durableId="906257671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A3C"/>
    <w:rsid w:val="00062DCB"/>
    <w:rsid w:val="00086347"/>
    <w:rsid w:val="000B5EFF"/>
    <w:rsid w:val="000B66FA"/>
    <w:rsid w:val="000D23C3"/>
    <w:rsid w:val="00150DD4"/>
    <w:rsid w:val="001762B8"/>
    <w:rsid w:val="00183D53"/>
    <w:rsid w:val="002045D5"/>
    <w:rsid w:val="00204FB1"/>
    <w:rsid w:val="0022009D"/>
    <w:rsid w:val="00290535"/>
    <w:rsid w:val="002B1FD5"/>
    <w:rsid w:val="0032719F"/>
    <w:rsid w:val="00333CC4"/>
    <w:rsid w:val="00343C84"/>
    <w:rsid w:val="00350046"/>
    <w:rsid w:val="00390D54"/>
    <w:rsid w:val="003A3F4A"/>
    <w:rsid w:val="003C2512"/>
    <w:rsid w:val="003D3840"/>
    <w:rsid w:val="00423E23"/>
    <w:rsid w:val="004315E1"/>
    <w:rsid w:val="004316A4"/>
    <w:rsid w:val="00443BD4"/>
    <w:rsid w:val="004541CA"/>
    <w:rsid w:val="00480B07"/>
    <w:rsid w:val="00485D56"/>
    <w:rsid w:val="00491AC8"/>
    <w:rsid w:val="004946E6"/>
    <w:rsid w:val="0049722E"/>
    <w:rsid w:val="00497A3C"/>
    <w:rsid w:val="004B6EC6"/>
    <w:rsid w:val="004C5325"/>
    <w:rsid w:val="004D7FCE"/>
    <w:rsid w:val="004F1419"/>
    <w:rsid w:val="004F2319"/>
    <w:rsid w:val="004F431A"/>
    <w:rsid w:val="0050760B"/>
    <w:rsid w:val="00590A2A"/>
    <w:rsid w:val="0059372D"/>
    <w:rsid w:val="005D22DF"/>
    <w:rsid w:val="005E17EF"/>
    <w:rsid w:val="0066617B"/>
    <w:rsid w:val="006C370E"/>
    <w:rsid w:val="006C3CD8"/>
    <w:rsid w:val="006E31F3"/>
    <w:rsid w:val="006F75E7"/>
    <w:rsid w:val="007112D1"/>
    <w:rsid w:val="00735DB7"/>
    <w:rsid w:val="007A3F46"/>
    <w:rsid w:val="007C5710"/>
    <w:rsid w:val="007F3505"/>
    <w:rsid w:val="00815243"/>
    <w:rsid w:val="008332B3"/>
    <w:rsid w:val="00834832"/>
    <w:rsid w:val="00856A1A"/>
    <w:rsid w:val="0086367D"/>
    <w:rsid w:val="0088391D"/>
    <w:rsid w:val="008C19BA"/>
    <w:rsid w:val="008E6D9B"/>
    <w:rsid w:val="008F2AB7"/>
    <w:rsid w:val="008F64DE"/>
    <w:rsid w:val="00912E18"/>
    <w:rsid w:val="009263F6"/>
    <w:rsid w:val="0094623F"/>
    <w:rsid w:val="00946B34"/>
    <w:rsid w:val="009677F0"/>
    <w:rsid w:val="00976A05"/>
    <w:rsid w:val="009E2671"/>
    <w:rsid w:val="00A14CDA"/>
    <w:rsid w:val="00A71E4A"/>
    <w:rsid w:val="00A764CF"/>
    <w:rsid w:val="00A82B84"/>
    <w:rsid w:val="00A85E55"/>
    <w:rsid w:val="00AE0E26"/>
    <w:rsid w:val="00B035F7"/>
    <w:rsid w:val="00B038AD"/>
    <w:rsid w:val="00B14928"/>
    <w:rsid w:val="00B329B6"/>
    <w:rsid w:val="00B4652C"/>
    <w:rsid w:val="00B67886"/>
    <w:rsid w:val="00B75268"/>
    <w:rsid w:val="00BC4EBE"/>
    <w:rsid w:val="00C12F19"/>
    <w:rsid w:val="00C15BEB"/>
    <w:rsid w:val="00C20C64"/>
    <w:rsid w:val="00C318CA"/>
    <w:rsid w:val="00C519A6"/>
    <w:rsid w:val="00C6248D"/>
    <w:rsid w:val="00C74C08"/>
    <w:rsid w:val="00CA2BF6"/>
    <w:rsid w:val="00CC399B"/>
    <w:rsid w:val="00CC5739"/>
    <w:rsid w:val="00CD4C0A"/>
    <w:rsid w:val="00CF49B7"/>
    <w:rsid w:val="00CF579A"/>
    <w:rsid w:val="00D04891"/>
    <w:rsid w:val="00D471B8"/>
    <w:rsid w:val="00D77E73"/>
    <w:rsid w:val="00D925F3"/>
    <w:rsid w:val="00DA55C0"/>
    <w:rsid w:val="00DC0FE3"/>
    <w:rsid w:val="00DC6FAE"/>
    <w:rsid w:val="00DD32F5"/>
    <w:rsid w:val="00DF6BFA"/>
    <w:rsid w:val="00E60233"/>
    <w:rsid w:val="00F216C8"/>
    <w:rsid w:val="00F31421"/>
    <w:rsid w:val="00F74FEF"/>
    <w:rsid w:val="00F83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BBD61"/>
  <w15:docId w15:val="{50B23710-0C10-43B9-92D9-34F1999B5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9BA"/>
  </w:style>
  <w:style w:type="paragraph" w:styleId="Nagwek2">
    <w:name w:val="heading 2"/>
    <w:basedOn w:val="Normalny"/>
    <w:link w:val="Nagwek2Znak"/>
    <w:uiPriority w:val="9"/>
    <w:qFormat/>
    <w:rsid w:val="00497A3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497A3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unhideWhenUsed/>
    <w:rsid w:val="00497A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97A3C"/>
    <w:rPr>
      <w:b/>
      <w:bCs/>
    </w:rPr>
  </w:style>
  <w:style w:type="character" w:styleId="Uwydatnienie">
    <w:name w:val="Emphasis"/>
    <w:basedOn w:val="Domylnaczcionkaakapitu"/>
    <w:uiPriority w:val="20"/>
    <w:qFormat/>
    <w:rsid w:val="00497A3C"/>
    <w:rPr>
      <w:i/>
      <w:iCs/>
    </w:rPr>
  </w:style>
  <w:style w:type="paragraph" w:styleId="Akapitzlist">
    <w:name w:val="List Paragraph"/>
    <w:basedOn w:val="Normalny"/>
    <w:uiPriority w:val="34"/>
    <w:qFormat/>
    <w:rsid w:val="008C19B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A55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55C0"/>
    <w:rPr>
      <w:rFonts w:ascii="Segoe U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976A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976A05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839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39CA"/>
  </w:style>
  <w:style w:type="paragraph" w:styleId="Stopka">
    <w:name w:val="footer"/>
    <w:basedOn w:val="Normalny"/>
    <w:link w:val="StopkaZnak"/>
    <w:uiPriority w:val="99"/>
    <w:unhideWhenUsed/>
    <w:rsid w:val="00F839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39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33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5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96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9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515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603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073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410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8098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184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62478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0712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78192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35373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5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5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8D5975-B989-4CE9-AF91-C1AB50B18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4466</Words>
  <Characters>26802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</dc:creator>
  <cp:lastModifiedBy>Barbara Kempa</cp:lastModifiedBy>
  <cp:revision>2</cp:revision>
  <cp:lastPrinted>2026-04-28T13:23:00Z</cp:lastPrinted>
  <dcterms:created xsi:type="dcterms:W3CDTF">2026-05-27T13:15:00Z</dcterms:created>
  <dcterms:modified xsi:type="dcterms:W3CDTF">2026-05-27T13:15:00Z</dcterms:modified>
</cp:coreProperties>
</file>